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62BC" w:rsidRPr="00C762BC" w:rsidRDefault="00C762BC" w:rsidP="00C762BC">
      <w:pPr>
        <w:pStyle w:val="Nagwek1"/>
        <w:spacing w:line="360" w:lineRule="auto"/>
        <w:ind w:left="720"/>
        <w:rPr>
          <w:rFonts w:ascii="Times New Roman" w:hAnsi="Times New Roman" w:cs="Times New Roman"/>
          <w:color w:val="000000" w:themeColor="text1"/>
          <w:sz w:val="16"/>
          <w:szCs w:val="24"/>
        </w:rPr>
      </w:pPr>
      <w:bookmarkStart w:id="0" w:name="_GoBack"/>
      <w:r w:rsidRPr="00C762BC">
        <w:rPr>
          <w:rFonts w:ascii="Times New Roman" w:hAnsi="Times New Roman" w:cs="Times New Roman"/>
          <w:color w:val="000000" w:themeColor="text1"/>
          <w:sz w:val="16"/>
          <w:szCs w:val="24"/>
        </w:rPr>
        <w:t>Sławomir Dutkiewicz</w:t>
      </w:r>
    </w:p>
    <w:p w:rsidR="00C762BC" w:rsidRPr="00C762BC" w:rsidRDefault="00C762BC" w:rsidP="00C762BC">
      <w:pPr>
        <w:pStyle w:val="Tekstpodstawowy"/>
        <w:spacing w:line="360" w:lineRule="auto"/>
        <w:ind w:left="720"/>
        <w:rPr>
          <w:sz w:val="16"/>
        </w:rPr>
      </w:pPr>
      <w:r w:rsidRPr="00C762BC">
        <w:rPr>
          <w:sz w:val="16"/>
        </w:rPr>
        <w:t>Z Zakładu Profilaktyki i Epidemiologii Onkologicznej Instytutu Zdrowia Publicznego, Wydział Nauk o Zdrowiu Uniwersytetu Humanistyczno-Przyrodniczego Jana Kochanowski</w:t>
      </w:r>
      <w:r w:rsidRPr="00C762BC">
        <w:rPr>
          <w:sz w:val="16"/>
        </w:rPr>
        <w:t>e</w:t>
      </w:r>
      <w:r w:rsidRPr="00C762BC">
        <w:rPr>
          <w:sz w:val="16"/>
        </w:rPr>
        <w:t>go w Kielcach,</w:t>
      </w:r>
    </w:p>
    <w:p w:rsidR="00C762BC" w:rsidRDefault="00C762BC" w:rsidP="00C762BC">
      <w:pPr>
        <w:pStyle w:val="Tekstpodstawowy"/>
        <w:spacing w:line="360" w:lineRule="auto"/>
        <w:ind w:left="720"/>
        <w:rPr>
          <w:sz w:val="16"/>
        </w:rPr>
      </w:pPr>
      <w:r w:rsidRPr="00C762BC">
        <w:rPr>
          <w:sz w:val="16"/>
        </w:rPr>
        <w:t xml:space="preserve">Kierownik Zakładu: Prof. </w:t>
      </w:r>
      <w:proofErr w:type="spellStart"/>
      <w:r w:rsidRPr="00C762BC">
        <w:rPr>
          <w:sz w:val="16"/>
        </w:rPr>
        <w:t>nzw</w:t>
      </w:r>
      <w:proofErr w:type="spellEnd"/>
      <w:r w:rsidRPr="00C762BC">
        <w:rPr>
          <w:sz w:val="16"/>
        </w:rPr>
        <w:t xml:space="preserve">. </w:t>
      </w:r>
      <w:proofErr w:type="gramStart"/>
      <w:r w:rsidRPr="00C762BC">
        <w:rPr>
          <w:sz w:val="16"/>
        </w:rPr>
        <w:t>dr</w:t>
      </w:r>
      <w:proofErr w:type="gramEnd"/>
      <w:r w:rsidRPr="00C762BC">
        <w:rPr>
          <w:sz w:val="16"/>
        </w:rPr>
        <w:t xml:space="preserve"> hab. n. med. Sławomir A. Dutkiewicz</w:t>
      </w:r>
    </w:p>
    <w:bookmarkEnd w:id="0"/>
    <w:p w:rsidR="00C762BC" w:rsidRPr="00C762BC" w:rsidRDefault="00C762BC" w:rsidP="00C762BC">
      <w:pPr>
        <w:pStyle w:val="Tekstpodstawowy"/>
        <w:spacing w:line="360" w:lineRule="auto"/>
        <w:ind w:left="720"/>
        <w:rPr>
          <w:sz w:val="16"/>
        </w:rPr>
      </w:pPr>
    </w:p>
    <w:p w:rsidR="00943130" w:rsidRPr="00385F17" w:rsidRDefault="00385F17" w:rsidP="00385F17">
      <w:pPr>
        <w:jc w:val="center"/>
        <w:rPr>
          <w:rFonts w:ascii="Verdana" w:hAnsi="Verdana"/>
          <w:sz w:val="36"/>
        </w:rPr>
      </w:pPr>
      <w:r w:rsidRPr="00385F17">
        <w:rPr>
          <w:rFonts w:ascii="Verdana" w:eastAsia="Times New Roman" w:hAnsi="Verdana" w:cs="Arial"/>
          <w:i/>
          <w:sz w:val="24"/>
          <w:szCs w:val="24"/>
          <w:lang w:eastAsia="pl-PL"/>
        </w:rPr>
        <w:t>Test oceny wskaźników kontroli LUTS</w:t>
      </w:r>
    </w:p>
    <w:tbl>
      <w:tblPr>
        <w:tblStyle w:val="Tabela-Siatka"/>
        <w:tblW w:w="0" w:type="auto"/>
        <w:tblBorders>
          <w:top w:val="single" w:sz="12" w:space="0" w:color="002060"/>
          <w:left w:val="single" w:sz="12" w:space="0" w:color="002060"/>
          <w:bottom w:val="single" w:sz="12" w:space="0" w:color="002060"/>
          <w:right w:val="single" w:sz="12" w:space="0" w:color="002060"/>
          <w:insideH w:val="single" w:sz="12" w:space="0" w:color="002060"/>
          <w:insideV w:val="single" w:sz="12" w:space="0" w:color="002060"/>
        </w:tblBorders>
        <w:tblLayout w:type="fixed"/>
        <w:tblLook w:val="04A0" w:firstRow="1" w:lastRow="0" w:firstColumn="1" w:lastColumn="0" w:noHBand="0" w:noVBand="1"/>
      </w:tblPr>
      <w:tblGrid>
        <w:gridCol w:w="1101"/>
        <w:gridCol w:w="3636"/>
        <w:gridCol w:w="2175"/>
        <w:gridCol w:w="2376"/>
      </w:tblGrid>
      <w:tr w:rsidR="00BF5213" w:rsidRPr="00385F17" w:rsidTr="00BF5213">
        <w:tc>
          <w:tcPr>
            <w:tcW w:w="9288" w:type="dxa"/>
            <w:gridSpan w:val="4"/>
            <w:shd w:val="clear" w:color="auto" w:fill="002060"/>
          </w:tcPr>
          <w:p w:rsidR="00BF5213" w:rsidRPr="00385F17" w:rsidRDefault="00BF5213" w:rsidP="00BF5213">
            <w:pPr>
              <w:jc w:val="center"/>
              <w:rPr>
                <w:rFonts w:ascii="Verdana" w:eastAsia="Times New Roman" w:hAnsi="Verdana" w:cs="Arial"/>
                <w:i/>
                <w:color w:val="222222"/>
                <w:sz w:val="14"/>
                <w:szCs w:val="24"/>
                <w:lang w:eastAsia="pl-PL"/>
              </w:rPr>
            </w:pPr>
            <w:r w:rsidRPr="00385F17">
              <w:rPr>
                <w:rFonts w:ascii="Verdana" w:eastAsia="Times New Roman" w:hAnsi="Verdana" w:cs="Arial"/>
                <w:i/>
                <w:color w:val="FFFFFF" w:themeColor="background1"/>
                <w:sz w:val="14"/>
                <w:szCs w:val="24"/>
                <w:lang w:eastAsia="pl-PL"/>
              </w:rPr>
              <w:t xml:space="preserve">Test oceny wskaźników kontroli LUTS u chorych otrzymujących </w:t>
            </w:r>
            <w:proofErr w:type="spellStart"/>
            <w:r w:rsidRPr="00385F17">
              <w:rPr>
                <w:rFonts w:ascii="Verdana" w:eastAsia="Times New Roman" w:hAnsi="Verdana" w:cs="Arial"/>
                <w:i/>
                <w:color w:val="FFFFFF" w:themeColor="background1"/>
                <w:sz w:val="14"/>
                <w:szCs w:val="24"/>
                <w:lang w:eastAsia="pl-PL"/>
              </w:rPr>
              <w:t>monoterapię</w:t>
            </w:r>
            <w:proofErr w:type="spellEnd"/>
            <w:r w:rsidRPr="00385F17">
              <w:rPr>
                <w:rFonts w:ascii="Verdana" w:eastAsia="Times New Roman" w:hAnsi="Verdana" w:cs="Arial"/>
                <w:i/>
                <w:color w:val="FFFFFF" w:themeColor="background1"/>
                <w:sz w:val="14"/>
                <w:szCs w:val="24"/>
                <w:lang w:eastAsia="pl-PL"/>
              </w:rPr>
              <w:t xml:space="preserve"> α-</w:t>
            </w:r>
            <w:proofErr w:type="spellStart"/>
            <w:r w:rsidRPr="00385F17">
              <w:rPr>
                <w:rFonts w:ascii="Verdana" w:eastAsia="Times New Roman" w:hAnsi="Verdana" w:cs="Arial"/>
                <w:i/>
                <w:color w:val="FFFFFF" w:themeColor="background1"/>
                <w:sz w:val="14"/>
                <w:szCs w:val="24"/>
                <w:lang w:eastAsia="pl-PL"/>
              </w:rPr>
              <w:t>blokerem</w:t>
            </w:r>
            <w:proofErr w:type="spellEnd"/>
          </w:p>
        </w:tc>
      </w:tr>
      <w:tr w:rsidR="00BF5213" w:rsidRPr="00385F17" w:rsidTr="00BF5213">
        <w:tc>
          <w:tcPr>
            <w:tcW w:w="4737" w:type="dxa"/>
            <w:gridSpan w:val="2"/>
          </w:tcPr>
          <w:p w:rsidR="00BF5213" w:rsidRPr="00385F17" w:rsidRDefault="00BF5213" w:rsidP="003F10A9">
            <w:pPr>
              <w:jc w:val="center"/>
              <w:rPr>
                <w:rFonts w:ascii="Verdana" w:eastAsia="Times New Roman" w:hAnsi="Verdana" w:cs="Arial"/>
                <w:i/>
                <w:color w:val="222222"/>
                <w:sz w:val="14"/>
                <w:szCs w:val="18"/>
                <w:lang w:eastAsia="pl-PL"/>
              </w:rPr>
            </w:pPr>
          </w:p>
          <w:p w:rsidR="00B80C20" w:rsidRPr="00385F17" w:rsidRDefault="00BF5213" w:rsidP="00BF5213">
            <w:pPr>
              <w:jc w:val="center"/>
              <w:rPr>
                <w:rFonts w:ascii="Verdana" w:eastAsia="Times New Roman" w:hAnsi="Verdana" w:cs="Arial"/>
                <w:i/>
                <w:color w:val="222222"/>
                <w:sz w:val="14"/>
                <w:szCs w:val="18"/>
                <w:lang w:eastAsia="pl-PL"/>
              </w:rPr>
            </w:pPr>
            <w:r w:rsidRPr="00385F17">
              <w:rPr>
                <w:rFonts w:ascii="Verdana" w:eastAsia="Times New Roman" w:hAnsi="Verdana" w:cs="Arial"/>
                <w:i/>
                <w:color w:val="222222"/>
                <w:sz w:val="14"/>
                <w:szCs w:val="18"/>
                <w:lang w:eastAsia="pl-PL"/>
              </w:rPr>
              <w:t>Ocena wskaźników kontroli terapii LUTS</w:t>
            </w:r>
          </w:p>
          <w:p w:rsidR="00BF5213" w:rsidRPr="00385F17" w:rsidRDefault="00BF5213" w:rsidP="003F10A9">
            <w:pPr>
              <w:jc w:val="center"/>
              <w:rPr>
                <w:rFonts w:ascii="Verdana" w:eastAsia="Times New Roman" w:hAnsi="Verdana" w:cs="Arial"/>
                <w:i/>
                <w:color w:val="222222"/>
                <w:sz w:val="14"/>
                <w:szCs w:val="18"/>
                <w:lang w:eastAsia="pl-PL"/>
              </w:rPr>
            </w:pPr>
          </w:p>
        </w:tc>
        <w:tc>
          <w:tcPr>
            <w:tcW w:w="2175" w:type="dxa"/>
            <w:shd w:val="clear" w:color="auto" w:fill="EAF1DD" w:themeFill="accent3" w:themeFillTint="33"/>
          </w:tcPr>
          <w:p w:rsidR="00BF5213" w:rsidRPr="00385F17" w:rsidRDefault="00BF5213" w:rsidP="00BF5213">
            <w:pPr>
              <w:rPr>
                <w:rFonts w:ascii="Verdana" w:eastAsia="Times New Roman" w:hAnsi="Verdana" w:cs="Arial"/>
                <w:i/>
                <w:color w:val="222222"/>
                <w:sz w:val="14"/>
                <w:szCs w:val="18"/>
                <w:lang w:eastAsia="pl-PL"/>
              </w:rPr>
            </w:pPr>
          </w:p>
          <w:p w:rsidR="00B80C20" w:rsidRPr="00385F17" w:rsidRDefault="00BF5213" w:rsidP="00BF5213">
            <w:pPr>
              <w:rPr>
                <w:rFonts w:ascii="Verdana" w:eastAsia="Times New Roman" w:hAnsi="Verdana" w:cs="Arial"/>
                <w:i/>
                <w:color w:val="222222"/>
                <w:sz w:val="14"/>
                <w:szCs w:val="18"/>
                <w:lang w:eastAsia="pl-PL"/>
              </w:rPr>
            </w:pPr>
            <w:r w:rsidRPr="00385F17">
              <w:rPr>
                <w:rFonts w:ascii="Verdana" w:eastAsia="Times New Roman" w:hAnsi="Verdana" w:cs="Arial"/>
                <w:i/>
                <w:color w:val="222222"/>
                <w:sz w:val="14"/>
                <w:szCs w:val="18"/>
                <w:lang w:eastAsia="pl-PL"/>
              </w:rPr>
              <w:t>Pozytywna kontrola LUTS</w:t>
            </w:r>
          </w:p>
        </w:tc>
        <w:tc>
          <w:tcPr>
            <w:tcW w:w="2376" w:type="dxa"/>
            <w:shd w:val="clear" w:color="auto" w:fill="EEECE1" w:themeFill="background2"/>
          </w:tcPr>
          <w:p w:rsidR="00BF5213" w:rsidRPr="00385F17" w:rsidRDefault="00BF5213" w:rsidP="00BF5213">
            <w:pPr>
              <w:jc w:val="center"/>
              <w:rPr>
                <w:rFonts w:ascii="Verdana" w:eastAsia="Times New Roman" w:hAnsi="Verdana" w:cs="Arial"/>
                <w:i/>
                <w:color w:val="222222"/>
                <w:sz w:val="14"/>
                <w:szCs w:val="18"/>
                <w:lang w:eastAsia="pl-PL"/>
              </w:rPr>
            </w:pPr>
          </w:p>
          <w:p w:rsidR="00B80C20" w:rsidRPr="00385F17" w:rsidRDefault="00BF5213" w:rsidP="00BF5213">
            <w:pPr>
              <w:jc w:val="center"/>
              <w:rPr>
                <w:rFonts w:ascii="Verdana" w:eastAsia="Times New Roman" w:hAnsi="Verdana" w:cs="Arial"/>
                <w:i/>
                <w:color w:val="222222"/>
                <w:sz w:val="14"/>
                <w:szCs w:val="18"/>
                <w:lang w:eastAsia="pl-PL"/>
              </w:rPr>
            </w:pPr>
            <w:r w:rsidRPr="00385F17">
              <w:rPr>
                <w:rFonts w:ascii="Verdana" w:eastAsia="Times New Roman" w:hAnsi="Verdana" w:cs="Arial"/>
                <w:i/>
                <w:color w:val="222222"/>
                <w:sz w:val="14"/>
                <w:szCs w:val="18"/>
                <w:lang w:eastAsia="pl-PL"/>
              </w:rPr>
              <w:t>Negatywna kontrola LUTS</w:t>
            </w:r>
          </w:p>
        </w:tc>
      </w:tr>
      <w:tr w:rsidR="00BF5213" w:rsidRPr="00385F17" w:rsidTr="00BF5213">
        <w:trPr>
          <w:cantSplit/>
          <w:trHeight w:val="1134"/>
        </w:trPr>
        <w:tc>
          <w:tcPr>
            <w:tcW w:w="1101" w:type="dxa"/>
            <w:textDirection w:val="btLr"/>
          </w:tcPr>
          <w:p w:rsidR="00B80C20" w:rsidRPr="00385F17" w:rsidRDefault="00B80C20" w:rsidP="002A2448">
            <w:pPr>
              <w:ind w:left="113" w:right="113"/>
              <w:jc w:val="center"/>
              <w:rPr>
                <w:rFonts w:ascii="Verdana" w:hAnsi="Verdana"/>
                <w:b/>
                <w:i/>
                <w:sz w:val="14"/>
              </w:rPr>
            </w:pPr>
            <w:r w:rsidRPr="00385F17">
              <w:rPr>
                <w:rFonts w:ascii="Verdana" w:hAnsi="Verdana"/>
                <w:b/>
                <w:i/>
                <w:sz w:val="14"/>
              </w:rPr>
              <w:t xml:space="preserve">Ocena wpływu objawów </w:t>
            </w:r>
          </w:p>
        </w:tc>
        <w:tc>
          <w:tcPr>
            <w:tcW w:w="3636" w:type="dxa"/>
            <w:vAlign w:val="center"/>
          </w:tcPr>
          <w:p w:rsidR="00B80C20" w:rsidRPr="00385F17" w:rsidRDefault="00B80C20" w:rsidP="00B80C20">
            <w:pPr>
              <w:rPr>
                <w:rFonts w:ascii="Verdana" w:eastAsia="Times New Roman" w:hAnsi="Verdana" w:cs="Arial"/>
                <w:color w:val="222222"/>
                <w:sz w:val="14"/>
                <w:szCs w:val="24"/>
                <w:lang w:eastAsia="pl-PL"/>
              </w:rPr>
            </w:pPr>
            <w:r w:rsidRPr="00385F17">
              <w:rPr>
                <w:rFonts w:ascii="Verdana" w:eastAsia="Times New Roman" w:hAnsi="Verdana" w:cs="Arial"/>
                <w:color w:val="222222"/>
                <w:sz w:val="14"/>
                <w:szCs w:val="24"/>
                <w:lang w:eastAsia="pl-PL"/>
              </w:rPr>
              <w:t>Czy objawy (tj. częste oddawanie moczu w dzień i w nocy, parcie naglące, incydenty nietrzymania moczu) nie przeszkadzają (nie denerwują) chorego?</w:t>
            </w:r>
          </w:p>
        </w:tc>
        <w:tc>
          <w:tcPr>
            <w:tcW w:w="2175" w:type="dxa"/>
            <w:shd w:val="clear" w:color="auto" w:fill="EAF1DD" w:themeFill="accent3" w:themeFillTint="33"/>
          </w:tcPr>
          <w:p w:rsidR="00B80C20" w:rsidRPr="00385F17" w:rsidRDefault="00B80C20" w:rsidP="00B80C20">
            <w:pPr>
              <w:rPr>
                <w:rFonts w:ascii="Verdana" w:hAnsi="Verdana"/>
                <w:sz w:val="14"/>
              </w:rPr>
            </w:pPr>
          </w:p>
          <w:p w:rsidR="00B80C20" w:rsidRPr="00385F17" w:rsidRDefault="00B80C20" w:rsidP="00B80C20">
            <w:pPr>
              <w:pStyle w:val="Akapitzlist"/>
              <w:numPr>
                <w:ilvl w:val="0"/>
                <w:numId w:val="1"/>
              </w:numPr>
              <w:rPr>
                <w:rFonts w:ascii="Verdana" w:hAnsi="Verdana"/>
                <w:sz w:val="14"/>
              </w:rPr>
            </w:pPr>
            <w:proofErr w:type="gramStart"/>
            <w:r w:rsidRPr="00385F17">
              <w:rPr>
                <w:rFonts w:ascii="Verdana" w:hAnsi="Verdana"/>
                <w:sz w:val="14"/>
              </w:rPr>
              <w:t>tak</w:t>
            </w:r>
            <w:proofErr w:type="gramEnd"/>
          </w:p>
        </w:tc>
        <w:tc>
          <w:tcPr>
            <w:tcW w:w="2376" w:type="dxa"/>
            <w:shd w:val="clear" w:color="auto" w:fill="EEECE1" w:themeFill="background2"/>
            <w:vAlign w:val="center"/>
          </w:tcPr>
          <w:p w:rsidR="00B80C20" w:rsidRPr="00385F17" w:rsidRDefault="00B80C20" w:rsidP="002A2448">
            <w:pPr>
              <w:pStyle w:val="Akapitzlist"/>
              <w:numPr>
                <w:ilvl w:val="0"/>
                <w:numId w:val="1"/>
              </w:numPr>
              <w:rPr>
                <w:rFonts w:ascii="Verdana" w:hAnsi="Verdana"/>
                <w:sz w:val="14"/>
              </w:rPr>
            </w:pPr>
            <w:proofErr w:type="gramStart"/>
            <w:r w:rsidRPr="00385F17">
              <w:rPr>
                <w:rFonts w:ascii="Verdana" w:hAnsi="Verdana"/>
                <w:sz w:val="14"/>
              </w:rPr>
              <w:t>w</w:t>
            </w:r>
            <w:proofErr w:type="gramEnd"/>
            <w:r w:rsidRPr="00385F17">
              <w:rPr>
                <w:rFonts w:ascii="Verdana" w:hAnsi="Verdana"/>
                <w:sz w:val="14"/>
              </w:rPr>
              <w:t xml:space="preserve"> pewnym stopniu (nieco)</w:t>
            </w:r>
          </w:p>
          <w:p w:rsidR="00B80C20" w:rsidRPr="00385F17" w:rsidRDefault="00B80C20" w:rsidP="002A2448">
            <w:pPr>
              <w:pStyle w:val="Akapitzlist"/>
              <w:numPr>
                <w:ilvl w:val="0"/>
                <w:numId w:val="1"/>
              </w:numPr>
              <w:rPr>
                <w:rFonts w:ascii="Verdana" w:hAnsi="Verdana"/>
                <w:sz w:val="14"/>
              </w:rPr>
            </w:pPr>
            <w:proofErr w:type="gramStart"/>
            <w:r w:rsidRPr="00385F17">
              <w:rPr>
                <w:rFonts w:ascii="Verdana" w:hAnsi="Verdana"/>
                <w:sz w:val="14"/>
              </w:rPr>
              <w:t>w</w:t>
            </w:r>
            <w:proofErr w:type="gramEnd"/>
            <w:r w:rsidRPr="00385F17">
              <w:rPr>
                <w:rFonts w:ascii="Verdana" w:hAnsi="Verdana"/>
                <w:sz w:val="14"/>
              </w:rPr>
              <w:t xml:space="preserve"> bardzo dużym stopniu           </w:t>
            </w:r>
          </w:p>
        </w:tc>
      </w:tr>
      <w:tr w:rsidR="00BF5213" w:rsidRPr="00385F17" w:rsidTr="00BF5213">
        <w:trPr>
          <w:cantSplit/>
          <w:trHeight w:val="1134"/>
        </w:trPr>
        <w:tc>
          <w:tcPr>
            <w:tcW w:w="1101" w:type="dxa"/>
            <w:textDirection w:val="btLr"/>
          </w:tcPr>
          <w:p w:rsidR="00B80C20" w:rsidRPr="00385F17" w:rsidRDefault="00B80C20" w:rsidP="002A2448">
            <w:pPr>
              <w:ind w:left="113" w:right="113"/>
              <w:jc w:val="center"/>
              <w:rPr>
                <w:rFonts w:ascii="Verdana" w:hAnsi="Verdana"/>
                <w:b/>
                <w:i/>
                <w:sz w:val="14"/>
              </w:rPr>
            </w:pPr>
            <w:r w:rsidRPr="00385F17">
              <w:rPr>
                <w:rFonts w:ascii="Verdana" w:hAnsi="Verdana"/>
                <w:b/>
                <w:i/>
                <w:sz w:val="14"/>
              </w:rPr>
              <w:t>Ocena stanu zdrowia (nasilenie objawów)</w:t>
            </w:r>
          </w:p>
        </w:tc>
        <w:tc>
          <w:tcPr>
            <w:tcW w:w="3636" w:type="dxa"/>
            <w:vAlign w:val="center"/>
          </w:tcPr>
          <w:p w:rsidR="00B80C20" w:rsidRPr="00385F17" w:rsidRDefault="00B80C20" w:rsidP="00B80C20">
            <w:pPr>
              <w:rPr>
                <w:rFonts w:ascii="Verdana" w:hAnsi="Verdana"/>
                <w:sz w:val="14"/>
              </w:rPr>
            </w:pPr>
            <w:r w:rsidRPr="00385F17">
              <w:rPr>
                <w:rFonts w:ascii="Verdana" w:eastAsia="Times New Roman" w:hAnsi="Verdana" w:cs="Arial"/>
                <w:color w:val="222222"/>
                <w:sz w:val="14"/>
                <w:szCs w:val="24"/>
                <w:lang w:eastAsia="pl-PL"/>
              </w:rPr>
              <w:t>Czy poprawa stanu zdrowia (stopień nasilenia objawów) w ciągu ostatnich 3 miesięcy jest wystarczająca?</w:t>
            </w:r>
          </w:p>
        </w:tc>
        <w:tc>
          <w:tcPr>
            <w:tcW w:w="2175" w:type="dxa"/>
            <w:shd w:val="clear" w:color="auto" w:fill="EAF1DD" w:themeFill="accent3" w:themeFillTint="33"/>
          </w:tcPr>
          <w:p w:rsidR="00B80C20" w:rsidRPr="00385F17" w:rsidRDefault="00B80C20" w:rsidP="00B80C20">
            <w:pPr>
              <w:pStyle w:val="Akapitzlist"/>
              <w:rPr>
                <w:rFonts w:ascii="Verdana" w:hAnsi="Verdana"/>
                <w:sz w:val="14"/>
              </w:rPr>
            </w:pPr>
          </w:p>
          <w:p w:rsidR="00B80C20" w:rsidRPr="00385F17" w:rsidRDefault="00B80C20" w:rsidP="002A2448">
            <w:pPr>
              <w:pStyle w:val="Akapitzlist"/>
              <w:numPr>
                <w:ilvl w:val="0"/>
                <w:numId w:val="1"/>
              </w:numPr>
              <w:rPr>
                <w:rFonts w:ascii="Verdana" w:hAnsi="Verdana"/>
                <w:sz w:val="14"/>
              </w:rPr>
            </w:pPr>
            <w:proofErr w:type="gramStart"/>
            <w:r w:rsidRPr="00385F17">
              <w:rPr>
                <w:rFonts w:ascii="Verdana" w:hAnsi="Verdana"/>
                <w:sz w:val="14"/>
              </w:rPr>
              <w:t>tak</w:t>
            </w:r>
            <w:proofErr w:type="gramEnd"/>
          </w:p>
        </w:tc>
        <w:tc>
          <w:tcPr>
            <w:tcW w:w="2376" w:type="dxa"/>
            <w:shd w:val="clear" w:color="auto" w:fill="EEECE1" w:themeFill="background2"/>
            <w:vAlign w:val="center"/>
          </w:tcPr>
          <w:p w:rsidR="00B80C20" w:rsidRPr="00385F17" w:rsidRDefault="00B80C20" w:rsidP="002A2448">
            <w:pPr>
              <w:pStyle w:val="Akapitzlist"/>
              <w:numPr>
                <w:ilvl w:val="0"/>
                <w:numId w:val="1"/>
              </w:numPr>
              <w:rPr>
                <w:rFonts w:ascii="Verdana" w:hAnsi="Verdana"/>
                <w:sz w:val="14"/>
              </w:rPr>
            </w:pPr>
            <w:proofErr w:type="gramStart"/>
            <w:r w:rsidRPr="00385F17">
              <w:rPr>
                <w:rFonts w:ascii="Verdana" w:hAnsi="Verdana"/>
                <w:sz w:val="14"/>
              </w:rPr>
              <w:t>brak</w:t>
            </w:r>
            <w:proofErr w:type="gramEnd"/>
            <w:r w:rsidRPr="00385F17">
              <w:rPr>
                <w:rFonts w:ascii="Verdana" w:hAnsi="Verdana"/>
                <w:sz w:val="14"/>
              </w:rPr>
              <w:t xml:space="preserve"> zmian</w:t>
            </w:r>
          </w:p>
          <w:p w:rsidR="00B80C20" w:rsidRPr="00385F17" w:rsidRDefault="00B80C20" w:rsidP="002A2448">
            <w:pPr>
              <w:pStyle w:val="Akapitzlist"/>
              <w:numPr>
                <w:ilvl w:val="0"/>
                <w:numId w:val="1"/>
              </w:numPr>
              <w:rPr>
                <w:rFonts w:ascii="Verdana" w:hAnsi="Verdana"/>
                <w:sz w:val="14"/>
              </w:rPr>
            </w:pPr>
            <w:proofErr w:type="gramStart"/>
            <w:r w:rsidRPr="00385F17">
              <w:rPr>
                <w:rFonts w:ascii="Verdana" w:hAnsi="Verdana"/>
                <w:sz w:val="14"/>
              </w:rPr>
              <w:t>pogorszenie</w:t>
            </w:r>
            <w:proofErr w:type="gramEnd"/>
          </w:p>
        </w:tc>
      </w:tr>
      <w:tr w:rsidR="00BF5213" w:rsidRPr="00385F17" w:rsidTr="00BF5213">
        <w:trPr>
          <w:cantSplit/>
          <w:trHeight w:val="1134"/>
        </w:trPr>
        <w:tc>
          <w:tcPr>
            <w:tcW w:w="1101" w:type="dxa"/>
            <w:textDirection w:val="btLr"/>
          </w:tcPr>
          <w:p w:rsidR="00B80C20" w:rsidRPr="00385F17" w:rsidRDefault="00B80C20" w:rsidP="002A2448">
            <w:pPr>
              <w:ind w:left="113" w:right="113"/>
              <w:jc w:val="center"/>
              <w:rPr>
                <w:rFonts w:ascii="Verdana" w:hAnsi="Verdana"/>
                <w:b/>
                <w:i/>
                <w:sz w:val="14"/>
              </w:rPr>
            </w:pPr>
            <w:r w:rsidRPr="00385F17">
              <w:rPr>
                <w:rFonts w:ascii="Verdana" w:hAnsi="Verdana"/>
                <w:b/>
                <w:i/>
                <w:sz w:val="14"/>
              </w:rPr>
              <w:t>Ocena codziennego funkcjonowania</w:t>
            </w:r>
          </w:p>
        </w:tc>
        <w:tc>
          <w:tcPr>
            <w:tcW w:w="3636" w:type="dxa"/>
            <w:vAlign w:val="center"/>
          </w:tcPr>
          <w:p w:rsidR="00B80C20" w:rsidRPr="00385F17" w:rsidRDefault="00B80C20" w:rsidP="00B80C20">
            <w:pPr>
              <w:rPr>
                <w:rFonts w:ascii="Verdana" w:hAnsi="Verdana"/>
                <w:sz w:val="14"/>
              </w:rPr>
            </w:pPr>
            <w:r w:rsidRPr="00385F17">
              <w:rPr>
                <w:rFonts w:ascii="Verdana" w:eastAsia="Times New Roman" w:hAnsi="Verdana" w:cs="Arial"/>
                <w:color w:val="222222"/>
                <w:sz w:val="14"/>
                <w:szCs w:val="24"/>
                <w:lang w:eastAsia="pl-PL"/>
              </w:rPr>
              <w:t>Czy poprawa w codziennym funkcjonowaniu chorego (codzienna aktywność życiowa) jest zadowalająca?</w:t>
            </w:r>
          </w:p>
        </w:tc>
        <w:tc>
          <w:tcPr>
            <w:tcW w:w="2175" w:type="dxa"/>
            <w:shd w:val="clear" w:color="auto" w:fill="EAF1DD" w:themeFill="accent3" w:themeFillTint="33"/>
          </w:tcPr>
          <w:p w:rsidR="00B80C20" w:rsidRPr="00385F17" w:rsidRDefault="00B80C20" w:rsidP="00B80C20">
            <w:pPr>
              <w:pStyle w:val="Akapitzlist"/>
              <w:rPr>
                <w:rFonts w:ascii="Verdana" w:hAnsi="Verdana"/>
                <w:sz w:val="14"/>
              </w:rPr>
            </w:pPr>
          </w:p>
          <w:p w:rsidR="00B80C20" w:rsidRPr="00385F17" w:rsidRDefault="00B80C20" w:rsidP="002A2448">
            <w:pPr>
              <w:pStyle w:val="Akapitzlist"/>
              <w:numPr>
                <w:ilvl w:val="0"/>
                <w:numId w:val="1"/>
              </w:numPr>
              <w:rPr>
                <w:rFonts w:ascii="Verdana" w:hAnsi="Verdana"/>
                <w:sz w:val="14"/>
              </w:rPr>
            </w:pPr>
            <w:proofErr w:type="gramStart"/>
            <w:r w:rsidRPr="00385F17">
              <w:rPr>
                <w:rFonts w:ascii="Verdana" w:hAnsi="Verdana"/>
                <w:sz w:val="14"/>
              </w:rPr>
              <w:t>tak</w:t>
            </w:r>
            <w:proofErr w:type="gramEnd"/>
          </w:p>
        </w:tc>
        <w:tc>
          <w:tcPr>
            <w:tcW w:w="2376" w:type="dxa"/>
            <w:shd w:val="clear" w:color="auto" w:fill="EEECE1" w:themeFill="background2"/>
            <w:vAlign w:val="center"/>
          </w:tcPr>
          <w:p w:rsidR="00B80C20" w:rsidRPr="00385F17" w:rsidRDefault="00B80C20" w:rsidP="002A2448">
            <w:pPr>
              <w:pStyle w:val="Akapitzlist"/>
              <w:numPr>
                <w:ilvl w:val="0"/>
                <w:numId w:val="1"/>
              </w:numPr>
              <w:rPr>
                <w:rFonts w:ascii="Verdana" w:hAnsi="Verdana"/>
                <w:sz w:val="14"/>
              </w:rPr>
            </w:pPr>
            <w:proofErr w:type="gramStart"/>
            <w:r w:rsidRPr="00385F17">
              <w:rPr>
                <w:rFonts w:ascii="Verdana" w:hAnsi="Verdana"/>
                <w:sz w:val="14"/>
              </w:rPr>
              <w:t>poprawa</w:t>
            </w:r>
            <w:proofErr w:type="gramEnd"/>
            <w:r w:rsidRPr="00385F17">
              <w:rPr>
                <w:rFonts w:ascii="Verdana" w:hAnsi="Verdana"/>
                <w:sz w:val="14"/>
              </w:rPr>
              <w:t xml:space="preserve"> w pewnym stopniu</w:t>
            </w:r>
          </w:p>
          <w:p w:rsidR="00B80C20" w:rsidRPr="00385F17" w:rsidRDefault="00B80C20" w:rsidP="002A2448">
            <w:pPr>
              <w:pStyle w:val="Akapitzlist"/>
              <w:numPr>
                <w:ilvl w:val="0"/>
                <w:numId w:val="1"/>
              </w:numPr>
              <w:rPr>
                <w:rFonts w:ascii="Verdana" w:hAnsi="Verdana"/>
                <w:sz w:val="14"/>
              </w:rPr>
            </w:pPr>
            <w:proofErr w:type="gramStart"/>
            <w:r w:rsidRPr="00385F17">
              <w:rPr>
                <w:rFonts w:ascii="Verdana" w:hAnsi="Verdana"/>
                <w:sz w:val="14"/>
              </w:rPr>
              <w:t>niewielka  poprawa</w:t>
            </w:r>
            <w:proofErr w:type="gramEnd"/>
          </w:p>
          <w:p w:rsidR="00B80C20" w:rsidRPr="00385F17" w:rsidRDefault="00B80C20" w:rsidP="002A2448">
            <w:pPr>
              <w:pStyle w:val="Akapitzlist"/>
              <w:numPr>
                <w:ilvl w:val="0"/>
                <w:numId w:val="1"/>
              </w:numPr>
              <w:rPr>
                <w:rFonts w:ascii="Verdana" w:hAnsi="Verdana"/>
                <w:sz w:val="14"/>
              </w:rPr>
            </w:pPr>
            <w:proofErr w:type="gramStart"/>
            <w:r w:rsidRPr="00385F17">
              <w:rPr>
                <w:rFonts w:ascii="Verdana" w:hAnsi="Verdana"/>
                <w:sz w:val="14"/>
              </w:rPr>
              <w:t>brak</w:t>
            </w:r>
            <w:proofErr w:type="gramEnd"/>
            <w:r w:rsidRPr="00385F17">
              <w:rPr>
                <w:rFonts w:ascii="Verdana" w:hAnsi="Verdana"/>
                <w:sz w:val="14"/>
              </w:rPr>
              <w:t xml:space="preserve"> poprawy</w:t>
            </w:r>
          </w:p>
          <w:p w:rsidR="00B80C20" w:rsidRPr="00385F17" w:rsidRDefault="00B80C20" w:rsidP="002A2448">
            <w:pPr>
              <w:pStyle w:val="Akapitzlist"/>
              <w:rPr>
                <w:rFonts w:ascii="Verdana" w:hAnsi="Verdana"/>
                <w:sz w:val="14"/>
              </w:rPr>
            </w:pPr>
          </w:p>
        </w:tc>
      </w:tr>
      <w:tr w:rsidR="00BF5213" w:rsidRPr="00385F17" w:rsidTr="00BF5213">
        <w:trPr>
          <w:cantSplit/>
          <w:trHeight w:val="1134"/>
        </w:trPr>
        <w:tc>
          <w:tcPr>
            <w:tcW w:w="1101" w:type="dxa"/>
            <w:textDirection w:val="btLr"/>
          </w:tcPr>
          <w:p w:rsidR="00B80C20" w:rsidRPr="00385F17" w:rsidRDefault="00B80C20" w:rsidP="002A2448">
            <w:pPr>
              <w:ind w:left="113" w:right="113"/>
              <w:jc w:val="center"/>
              <w:rPr>
                <w:rFonts w:ascii="Verdana" w:hAnsi="Verdana"/>
                <w:b/>
                <w:i/>
                <w:sz w:val="14"/>
              </w:rPr>
            </w:pPr>
            <w:r w:rsidRPr="00385F17">
              <w:rPr>
                <w:rFonts w:ascii="Verdana" w:hAnsi="Verdana"/>
                <w:b/>
                <w:i/>
                <w:sz w:val="14"/>
              </w:rPr>
              <w:t>Ocena zadowolenia z terapii</w:t>
            </w:r>
          </w:p>
        </w:tc>
        <w:tc>
          <w:tcPr>
            <w:tcW w:w="3636" w:type="dxa"/>
            <w:vAlign w:val="center"/>
          </w:tcPr>
          <w:p w:rsidR="00B80C20" w:rsidRPr="00385F17" w:rsidRDefault="00B80C20" w:rsidP="00B80C20">
            <w:pPr>
              <w:rPr>
                <w:rFonts w:ascii="Verdana" w:hAnsi="Verdana"/>
                <w:sz w:val="14"/>
              </w:rPr>
            </w:pPr>
            <w:r w:rsidRPr="00385F17">
              <w:rPr>
                <w:rFonts w:ascii="Verdana" w:eastAsia="Times New Roman" w:hAnsi="Verdana" w:cs="Arial"/>
                <w:color w:val="222222"/>
                <w:sz w:val="14"/>
                <w:szCs w:val="24"/>
                <w:lang w:eastAsia="pl-PL"/>
              </w:rPr>
              <w:t>Czy chory jest zadowolony z obecnej terapii (leku)?</w:t>
            </w:r>
          </w:p>
        </w:tc>
        <w:tc>
          <w:tcPr>
            <w:tcW w:w="2175" w:type="dxa"/>
            <w:shd w:val="clear" w:color="auto" w:fill="EAF1DD" w:themeFill="accent3" w:themeFillTint="33"/>
          </w:tcPr>
          <w:p w:rsidR="00B80C20" w:rsidRPr="00385F17" w:rsidRDefault="00B80C20" w:rsidP="00B80C20">
            <w:pPr>
              <w:pStyle w:val="Akapitzlist"/>
              <w:rPr>
                <w:rFonts w:ascii="Verdana" w:hAnsi="Verdana"/>
                <w:sz w:val="14"/>
              </w:rPr>
            </w:pPr>
          </w:p>
          <w:p w:rsidR="00B80C20" w:rsidRPr="00385F17" w:rsidRDefault="00B80C20" w:rsidP="00B80C20">
            <w:pPr>
              <w:pStyle w:val="Akapitzlist"/>
              <w:numPr>
                <w:ilvl w:val="0"/>
                <w:numId w:val="1"/>
              </w:numPr>
              <w:rPr>
                <w:rFonts w:ascii="Verdana" w:hAnsi="Verdana"/>
                <w:sz w:val="14"/>
              </w:rPr>
            </w:pPr>
            <w:proofErr w:type="gramStart"/>
            <w:r w:rsidRPr="00385F17">
              <w:rPr>
                <w:rFonts w:ascii="Verdana" w:hAnsi="Verdana"/>
                <w:sz w:val="14"/>
              </w:rPr>
              <w:t>tak</w:t>
            </w:r>
            <w:proofErr w:type="gramEnd"/>
          </w:p>
        </w:tc>
        <w:tc>
          <w:tcPr>
            <w:tcW w:w="2376" w:type="dxa"/>
            <w:shd w:val="clear" w:color="auto" w:fill="EEECE1" w:themeFill="background2"/>
            <w:vAlign w:val="center"/>
          </w:tcPr>
          <w:p w:rsidR="00B80C20" w:rsidRPr="00385F17" w:rsidRDefault="00B80C20" w:rsidP="002A2448">
            <w:pPr>
              <w:pStyle w:val="Akapitzlist"/>
              <w:numPr>
                <w:ilvl w:val="0"/>
                <w:numId w:val="1"/>
              </w:numPr>
              <w:rPr>
                <w:rFonts w:ascii="Verdana" w:hAnsi="Verdana"/>
                <w:sz w:val="14"/>
              </w:rPr>
            </w:pPr>
            <w:proofErr w:type="gramStart"/>
            <w:r w:rsidRPr="00385F17">
              <w:rPr>
                <w:rFonts w:ascii="Verdana" w:hAnsi="Verdana"/>
                <w:sz w:val="14"/>
              </w:rPr>
              <w:t>ani</w:t>
            </w:r>
            <w:proofErr w:type="gramEnd"/>
            <w:r w:rsidRPr="00385F17">
              <w:rPr>
                <w:rFonts w:ascii="Verdana" w:hAnsi="Verdana"/>
                <w:sz w:val="14"/>
              </w:rPr>
              <w:t xml:space="preserve"> niezadowolony, ani zadowolony</w:t>
            </w:r>
          </w:p>
          <w:p w:rsidR="00B80C20" w:rsidRPr="00385F17" w:rsidRDefault="00B80C20" w:rsidP="002A2448">
            <w:pPr>
              <w:pStyle w:val="Akapitzlist"/>
              <w:numPr>
                <w:ilvl w:val="0"/>
                <w:numId w:val="1"/>
              </w:numPr>
              <w:rPr>
                <w:rFonts w:ascii="Verdana" w:hAnsi="Verdana"/>
                <w:sz w:val="14"/>
              </w:rPr>
            </w:pPr>
            <w:proofErr w:type="gramStart"/>
            <w:r w:rsidRPr="00385F17">
              <w:rPr>
                <w:rFonts w:ascii="Verdana" w:hAnsi="Verdana"/>
                <w:sz w:val="14"/>
              </w:rPr>
              <w:t>nieco</w:t>
            </w:r>
            <w:proofErr w:type="gramEnd"/>
            <w:r w:rsidRPr="00385F17">
              <w:rPr>
                <w:rFonts w:ascii="Verdana" w:hAnsi="Verdana"/>
                <w:sz w:val="14"/>
              </w:rPr>
              <w:t xml:space="preserve"> zadowolony</w:t>
            </w:r>
          </w:p>
          <w:p w:rsidR="00B80C20" w:rsidRPr="00385F17" w:rsidRDefault="00B80C20" w:rsidP="002A2448">
            <w:pPr>
              <w:pStyle w:val="Akapitzlist"/>
              <w:numPr>
                <w:ilvl w:val="0"/>
                <w:numId w:val="1"/>
              </w:numPr>
              <w:rPr>
                <w:rFonts w:ascii="Verdana" w:hAnsi="Verdana"/>
                <w:sz w:val="14"/>
              </w:rPr>
            </w:pPr>
            <w:proofErr w:type="gramStart"/>
            <w:r w:rsidRPr="00385F17">
              <w:rPr>
                <w:rFonts w:ascii="Verdana" w:hAnsi="Verdana"/>
                <w:sz w:val="14"/>
              </w:rPr>
              <w:t>bardzo</w:t>
            </w:r>
            <w:proofErr w:type="gramEnd"/>
            <w:r w:rsidRPr="00385F17">
              <w:rPr>
                <w:rFonts w:ascii="Verdana" w:hAnsi="Verdana"/>
                <w:sz w:val="14"/>
              </w:rPr>
              <w:t xml:space="preserve"> niezadowolony</w:t>
            </w:r>
          </w:p>
          <w:p w:rsidR="00B80C20" w:rsidRPr="00385F17" w:rsidRDefault="00B80C20" w:rsidP="002A2448">
            <w:pPr>
              <w:rPr>
                <w:rFonts w:ascii="Verdana" w:hAnsi="Verdana"/>
                <w:sz w:val="14"/>
              </w:rPr>
            </w:pPr>
          </w:p>
        </w:tc>
      </w:tr>
      <w:tr w:rsidR="00BF5213" w:rsidRPr="00385F17" w:rsidTr="00BF5213">
        <w:trPr>
          <w:cantSplit/>
          <w:trHeight w:val="1134"/>
        </w:trPr>
        <w:tc>
          <w:tcPr>
            <w:tcW w:w="1101" w:type="dxa"/>
            <w:textDirection w:val="btLr"/>
          </w:tcPr>
          <w:p w:rsidR="00B80C20" w:rsidRPr="00385F17" w:rsidRDefault="00B80C20" w:rsidP="002A2448">
            <w:pPr>
              <w:ind w:left="113" w:right="113"/>
              <w:jc w:val="center"/>
              <w:rPr>
                <w:rFonts w:ascii="Verdana" w:hAnsi="Verdana"/>
                <w:b/>
                <w:i/>
                <w:sz w:val="14"/>
              </w:rPr>
            </w:pPr>
            <w:r w:rsidRPr="00385F17">
              <w:rPr>
                <w:rFonts w:ascii="Verdana" w:hAnsi="Verdana"/>
                <w:b/>
                <w:i/>
                <w:sz w:val="14"/>
              </w:rPr>
              <w:t>Ocena kontynuacji terapii</w:t>
            </w:r>
          </w:p>
        </w:tc>
        <w:tc>
          <w:tcPr>
            <w:tcW w:w="3636" w:type="dxa"/>
            <w:vAlign w:val="center"/>
          </w:tcPr>
          <w:p w:rsidR="00B80C20" w:rsidRPr="00385F17" w:rsidRDefault="00B80C20" w:rsidP="00B50B36">
            <w:pPr>
              <w:rPr>
                <w:rFonts w:ascii="Verdana" w:hAnsi="Verdana"/>
                <w:sz w:val="14"/>
              </w:rPr>
            </w:pPr>
            <w:r w:rsidRPr="00385F17">
              <w:rPr>
                <w:rFonts w:ascii="Verdana" w:eastAsia="Times New Roman" w:hAnsi="Verdana" w:cs="Arial"/>
                <w:color w:val="222222"/>
                <w:sz w:val="14"/>
                <w:szCs w:val="24"/>
                <w:lang w:eastAsia="pl-PL"/>
              </w:rPr>
              <w:t>Czy chory chce kontynuować obecną terapię (</w:t>
            </w:r>
            <w:r w:rsidR="00B50B36" w:rsidRPr="00385F17">
              <w:rPr>
                <w:rFonts w:ascii="Verdana" w:eastAsia="Times New Roman" w:hAnsi="Verdana" w:cs="Arial"/>
                <w:color w:val="222222"/>
                <w:sz w:val="14"/>
                <w:szCs w:val="24"/>
                <w:lang w:eastAsia="pl-PL"/>
              </w:rPr>
              <w:t>dotychczasowym</w:t>
            </w:r>
            <w:r w:rsidRPr="00385F17">
              <w:rPr>
                <w:rFonts w:ascii="Verdana" w:eastAsia="Times New Roman" w:hAnsi="Verdana" w:cs="Arial"/>
                <w:color w:val="222222"/>
                <w:sz w:val="14"/>
                <w:szCs w:val="24"/>
                <w:lang w:eastAsia="pl-PL"/>
              </w:rPr>
              <w:t xml:space="preserve"> lekiem)?</w:t>
            </w:r>
          </w:p>
        </w:tc>
        <w:tc>
          <w:tcPr>
            <w:tcW w:w="2175" w:type="dxa"/>
            <w:shd w:val="clear" w:color="auto" w:fill="EAF1DD" w:themeFill="accent3" w:themeFillTint="33"/>
          </w:tcPr>
          <w:p w:rsidR="00B80C20" w:rsidRPr="00385F17" w:rsidRDefault="00B80C20" w:rsidP="00B80C20">
            <w:pPr>
              <w:pStyle w:val="Akapitzlist"/>
              <w:rPr>
                <w:rFonts w:ascii="Verdana" w:hAnsi="Verdana"/>
                <w:sz w:val="14"/>
              </w:rPr>
            </w:pPr>
          </w:p>
          <w:p w:rsidR="00B80C20" w:rsidRPr="00385F17" w:rsidRDefault="00B80C20" w:rsidP="002A2448">
            <w:pPr>
              <w:pStyle w:val="Akapitzlist"/>
              <w:numPr>
                <w:ilvl w:val="0"/>
                <w:numId w:val="2"/>
              </w:numPr>
              <w:rPr>
                <w:rFonts w:ascii="Verdana" w:hAnsi="Verdana"/>
                <w:sz w:val="14"/>
              </w:rPr>
            </w:pPr>
            <w:proofErr w:type="gramStart"/>
            <w:r w:rsidRPr="00385F17">
              <w:rPr>
                <w:rFonts w:ascii="Verdana" w:hAnsi="Verdana"/>
                <w:sz w:val="14"/>
              </w:rPr>
              <w:t>tak</w:t>
            </w:r>
            <w:proofErr w:type="gramEnd"/>
          </w:p>
        </w:tc>
        <w:tc>
          <w:tcPr>
            <w:tcW w:w="2376" w:type="dxa"/>
            <w:shd w:val="clear" w:color="auto" w:fill="EEECE1" w:themeFill="background2"/>
            <w:vAlign w:val="center"/>
          </w:tcPr>
          <w:p w:rsidR="00B80C20" w:rsidRPr="00385F17" w:rsidRDefault="00B80C20" w:rsidP="002A2448">
            <w:pPr>
              <w:pStyle w:val="Akapitzlist"/>
              <w:numPr>
                <w:ilvl w:val="0"/>
                <w:numId w:val="2"/>
              </w:numPr>
              <w:rPr>
                <w:rFonts w:ascii="Verdana" w:hAnsi="Verdana"/>
                <w:sz w:val="14"/>
              </w:rPr>
            </w:pPr>
            <w:proofErr w:type="gramStart"/>
            <w:r w:rsidRPr="00385F17">
              <w:rPr>
                <w:rFonts w:ascii="Verdana" w:hAnsi="Verdana"/>
                <w:sz w:val="14"/>
              </w:rPr>
              <w:t>nie</w:t>
            </w:r>
            <w:proofErr w:type="gramEnd"/>
            <w:r w:rsidRPr="00385F17">
              <w:rPr>
                <w:rFonts w:ascii="Verdana" w:hAnsi="Verdana"/>
                <w:sz w:val="14"/>
              </w:rPr>
              <w:t xml:space="preserve"> wie</w:t>
            </w:r>
          </w:p>
          <w:p w:rsidR="00B80C20" w:rsidRPr="00385F17" w:rsidRDefault="00B80C20" w:rsidP="002A2448">
            <w:pPr>
              <w:pStyle w:val="Akapitzlist"/>
              <w:numPr>
                <w:ilvl w:val="0"/>
                <w:numId w:val="2"/>
              </w:numPr>
              <w:rPr>
                <w:rFonts w:ascii="Verdana" w:hAnsi="Verdana"/>
                <w:sz w:val="14"/>
              </w:rPr>
            </w:pPr>
            <w:proofErr w:type="gramStart"/>
            <w:r w:rsidRPr="00385F17">
              <w:rPr>
                <w:rFonts w:ascii="Verdana" w:hAnsi="Verdana"/>
                <w:sz w:val="14"/>
              </w:rPr>
              <w:t>chyba</w:t>
            </w:r>
            <w:proofErr w:type="gramEnd"/>
            <w:r w:rsidRPr="00385F17">
              <w:rPr>
                <w:rFonts w:ascii="Verdana" w:hAnsi="Verdana"/>
                <w:sz w:val="14"/>
              </w:rPr>
              <w:t xml:space="preserve"> nie</w:t>
            </w:r>
          </w:p>
          <w:p w:rsidR="00B80C20" w:rsidRPr="00385F17" w:rsidRDefault="00B80C20" w:rsidP="002A2448">
            <w:pPr>
              <w:pStyle w:val="Akapitzlist"/>
              <w:numPr>
                <w:ilvl w:val="0"/>
                <w:numId w:val="2"/>
              </w:numPr>
              <w:rPr>
                <w:rFonts w:ascii="Verdana" w:hAnsi="Verdana"/>
                <w:sz w:val="14"/>
              </w:rPr>
            </w:pPr>
            <w:proofErr w:type="gramStart"/>
            <w:r w:rsidRPr="00385F17">
              <w:rPr>
                <w:rFonts w:ascii="Verdana" w:hAnsi="Verdana"/>
                <w:sz w:val="14"/>
              </w:rPr>
              <w:t>zdecydowanie</w:t>
            </w:r>
            <w:proofErr w:type="gramEnd"/>
            <w:r w:rsidRPr="00385F17">
              <w:rPr>
                <w:rFonts w:ascii="Verdana" w:hAnsi="Verdana"/>
                <w:sz w:val="14"/>
              </w:rPr>
              <w:t xml:space="preserve"> nie</w:t>
            </w:r>
          </w:p>
        </w:tc>
      </w:tr>
      <w:tr w:rsidR="00B80C20" w:rsidRPr="00385F17" w:rsidTr="00BF5213">
        <w:trPr>
          <w:cantSplit/>
          <w:trHeight w:val="212"/>
        </w:trPr>
        <w:tc>
          <w:tcPr>
            <w:tcW w:w="4737" w:type="dxa"/>
            <w:gridSpan w:val="2"/>
          </w:tcPr>
          <w:p w:rsidR="00B80C20" w:rsidRPr="00385F17" w:rsidRDefault="00B80C20" w:rsidP="00B80C20">
            <w:pPr>
              <w:jc w:val="center"/>
              <w:rPr>
                <w:rFonts w:ascii="Verdana" w:eastAsia="Times New Roman" w:hAnsi="Verdana" w:cs="Arial"/>
                <w:color w:val="222222"/>
                <w:sz w:val="14"/>
                <w:szCs w:val="24"/>
                <w:lang w:eastAsia="pl-PL"/>
              </w:rPr>
            </w:pPr>
            <w:r w:rsidRPr="00385F17">
              <w:rPr>
                <w:rFonts w:ascii="Verdana" w:eastAsia="Times New Roman" w:hAnsi="Verdana" w:cs="Arial"/>
                <w:color w:val="222222"/>
                <w:sz w:val="14"/>
                <w:szCs w:val="24"/>
                <w:lang w:eastAsia="pl-PL"/>
              </w:rPr>
              <w:t>Wynik</w:t>
            </w:r>
          </w:p>
        </w:tc>
        <w:tc>
          <w:tcPr>
            <w:tcW w:w="2175" w:type="dxa"/>
            <w:shd w:val="clear" w:color="auto" w:fill="EAF1DD" w:themeFill="accent3" w:themeFillTint="33"/>
          </w:tcPr>
          <w:p w:rsidR="00B80C20" w:rsidRPr="00385F17" w:rsidRDefault="00B80C20" w:rsidP="00B80C20">
            <w:pPr>
              <w:rPr>
                <w:rFonts w:ascii="Verdana" w:hAnsi="Verdana"/>
                <w:sz w:val="14"/>
              </w:rPr>
            </w:pPr>
          </w:p>
        </w:tc>
        <w:tc>
          <w:tcPr>
            <w:tcW w:w="2376" w:type="dxa"/>
            <w:shd w:val="clear" w:color="auto" w:fill="EEECE1" w:themeFill="background2"/>
            <w:vAlign w:val="center"/>
          </w:tcPr>
          <w:p w:rsidR="00B80C20" w:rsidRPr="00385F17" w:rsidRDefault="00B80C20" w:rsidP="00BF5213">
            <w:pPr>
              <w:pStyle w:val="Akapitzlist"/>
              <w:rPr>
                <w:rFonts w:ascii="Verdana" w:hAnsi="Verdana"/>
                <w:sz w:val="14"/>
              </w:rPr>
            </w:pPr>
          </w:p>
        </w:tc>
      </w:tr>
    </w:tbl>
    <w:p w:rsidR="003D6FF3" w:rsidRPr="0058576A" w:rsidRDefault="003D6FF3" w:rsidP="003D6FF3">
      <w:pPr>
        <w:rPr>
          <w:rFonts w:ascii="Verdana" w:eastAsia="Times New Roman" w:hAnsi="Verdana" w:cs="Arial"/>
          <w:i/>
          <w:sz w:val="16"/>
          <w:lang w:eastAsia="pl-PL"/>
        </w:rPr>
      </w:pPr>
      <w:r w:rsidRPr="00385F17">
        <w:rPr>
          <w:rFonts w:ascii="Verdana" w:hAnsi="Verdana"/>
          <w:i/>
          <w:sz w:val="16"/>
        </w:rPr>
        <w:t xml:space="preserve">Opracowano na podstawie: </w:t>
      </w:r>
      <w:r w:rsidRPr="00385F17">
        <w:rPr>
          <w:rFonts w:ascii="Verdana" w:hAnsi="Verdana"/>
          <w:bCs/>
          <w:i/>
          <w:sz w:val="16"/>
        </w:rPr>
        <w:t xml:space="preserve">MacMillan L et al. </w:t>
      </w:r>
      <w:r w:rsidRPr="00385F17">
        <w:rPr>
          <w:rFonts w:ascii="Verdana" w:hAnsi="Verdana"/>
          <w:bCs/>
          <w:i/>
          <w:sz w:val="16"/>
          <w:lang w:val="en-US"/>
        </w:rPr>
        <w:t xml:space="preserve">Under-diagnosis and sub-optimal treatment of LUTS/BPH: Results of a real world survey of patients in Europe. </w:t>
      </w:r>
      <w:hyperlink r:id="rId6" w:history="1">
        <w:proofErr w:type="spellStart"/>
        <w:r w:rsidRPr="0058576A">
          <w:rPr>
            <w:rFonts w:ascii="Verdana" w:hAnsi="Verdana" w:cs="Arial"/>
            <w:i/>
            <w:sz w:val="16"/>
          </w:rPr>
          <w:t>European</w:t>
        </w:r>
        <w:proofErr w:type="spellEnd"/>
        <w:r w:rsidRPr="0058576A">
          <w:rPr>
            <w:rFonts w:ascii="Verdana" w:hAnsi="Verdana" w:cs="Arial"/>
            <w:i/>
            <w:sz w:val="16"/>
          </w:rPr>
          <w:t xml:space="preserve"> </w:t>
        </w:r>
        <w:proofErr w:type="spellStart"/>
        <w:r w:rsidRPr="0058576A">
          <w:rPr>
            <w:rFonts w:ascii="Verdana" w:hAnsi="Verdana" w:cs="Arial"/>
            <w:i/>
            <w:sz w:val="16"/>
          </w:rPr>
          <w:t>Urology</w:t>
        </w:r>
        <w:proofErr w:type="spellEnd"/>
        <w:r w:rsidRPr="0058576A">
          <w:rPr>
            <w:rFonts w:ascii="Verdana" w:hAnsi="Verdana" w:cs="Arial"/>
            <w:i/>
            <w:sz w:val="16"/>
          </w:rPr>
          <w:t xml:space="preserve"> </w:t>
        </w:r>
        <w:proofErr w:type="spellStart"/>
        <w:r w:rsidRPr="0058576A">
          <w:rPr>
            <w:rFonts w:ascii="Verdana" w:hAnsi="Verdana" w:cs="Arial"/>
            <w:i/>
            <w:sz w:val="16"/>
          </w:rPr>
          <w:t>Supplements</w:t>
        </w:r>
        <w:proofErr w:type="spellEnd"/>
      </w:hyperlink>
      <w:r w:rsidRPr="0058576A">
        <w:rPr>
          <w:rFonts w:ascii="Verdana" w:hAnsi="Verdana" w:cs="Arial"/>
          <w:i/>
          <w:sz w:val="16"/>
        </w:rPr>
        <w:t xml:space="preserve"> </w:t>
      </w:r>
      <w:hyperlink r:id="rId7" w:history="1">
        <w:r w:rsidRPr="0058576A">
          <w:rPr>
            <w:rFonts w:ascii="Verdana" w:eastAsia="Times New Roman" w:hAnsi="Verdana" w:cs="Arial"/>
            <w:i/>
            <w:sz w:val="16"/>
            <w:lang w:eastAsia="pl-PL"/>
          </w:rPr>
          <w:t>2014</w:t>
        </w:r>
      </w:hyperlink>
      <w:r w:rsidRPr="0058576A">
        <w:rPr>
          <w:rFonts w:ascii="Verdana" w:hAnsi="Verdana" w:cs="Arial"/>
          <w:i/>
          <w:sz w:val="16"/>
        </w:rPr>
        <w:t>|</w:t>
      </w:r>
      <w:hyperlink r:id="rId8" w:history="1">
        <w:r w:rsidRPr="0058576A">
          <w:rPr>
            <w:rFonts w:ascii="Verdana" w:eastAsia="Times New Roman" w:hAnsi="Verdana" w:cs="Arial"/>
            <w:i/>
            <w:sz w:val="16"/>
            <w:lang w:eastAsia="pl-PL"/>
          </w:rPr>
          <w:t>13</w:t>
        </w:r>
      </w:hyperlink>
      <w:r w:rsidRPr="0058576A">
        <w:rPr>
          <w:rFonts w:ascii="Verdana" w:eastAsia="Times New Roman" w:hAnsi="Verdana" w:cs="Arial"/>
          <w:i/>
          <w:sz w:val="16"/>
          <w:lang w:eastAsia="pl-PL"/>
        </w:rPr>
        <w:t>|</w:t>
      </w:r>
      <w:hyperlink r:id="rId9" w:history="1">
        <w:r w:rsidRPr="0058576A">
          <w:rPr>
            <w:rFonts w:ascii="Verdana" w:eastAsia="Times New Roman" w:hAnsi="Verdana" w:cs="Arial"/>
            <w:i/>
            <w:sz w:val="16"/>
            <w:lang w:eastAsia="pl-PL"/>
          </w:rPr>
          <w:t>1</w:t>
        </w:r>
      </w:hyperlink>
      <w:r w:rsidRPr="0058576A">
        <w:rPr>
          <w:rFonts w:ascii="Verdana" w:eastAsia="Times New Roman" w:hAnsi="Verdana" w:cs="Arial"/>
          <w:i/>
          <w:sz w:val="16"/>
          <w:lang w:eastAsia="pl-PL"/>
        </w:rPr>
        <w:t xml:space="preserve">|e776 </w:t>
      </w:r>
    </w:p>
    <w:p w:rsidR="00976591" w:rsidRPr="0058576A" w:rsidRDefault="00976591" w:rsidP="003D6FF3">
      <w:pPr>
        <w:rPr>
          <w:rFonts w:ascii="Verdana" w:hAnsi="Verdana"/>
          <w:i/>
          <w:sz w:val="16"/>
        </w:rPr>
      </w:pPr>
    </w:p>
    <w:p w:rsidR="0058576A" w:rsidRDefault="0058576A" w:rsidP="0058576A">
      <w:pPr>
        <w:rPr>
          <w:vertAlign w:val="superscript"/>
        </w:rPr>
      </w:pPr>
      <w:r>
        <w:t>Leczenie skojarzone antagonistą receptora muskarynowego i α-</w:t>
      </w:r>
      <w:proofErr w:type="spellStart"/>
      <w:r>
        <w:t>blokerem</w:t>
      </w:r>
      <w:proofErr w:type="spellEnd"/>
      <w:r>
        <w:t xml:space="preserve"> powinno być stosowane u pacjentów z LUTS, jeśli nie nastąpiło wystarczające złagodzenie objawów w czasie </w:t>
      </w:r>
      <w:proofErr w:type="spellStart"/>
      <w:r>
        <w:t>monoterapii</w:t>
      </w:r>
      <w:proofErr w:type="spellEnd"/>
      <w:r>
        <w:t xml:space="preserve"> α-</w:t>
      </w:r>
      <w:proofErr w:type="spellStart"/>
      <w:r>
        <w:t>blokerem</w:t>
      </w:r>
      <w:proofErr w:type="spellEnd"/>
      <w:r>
        <w:t xml:space="preserve"> </w:t>
      </w:r>
      <w:r>
        <w:rPr>
          <w:vertAlign w:val="superscript"/>
        </w:rPr>
        <w:t>(</w:t>
      </w:r>
      <w:r>
        <w:rPr>
          <w:vertAlign w:val="superscript"/>
        </w:rPr>
        <w:t>1</w:t>
      </w:r>
      <w:r>
        <w:rPr>
          <w:vertAlign w:val="superscript"/>
        </w:rPr>
        <w:t>)</w:t>
      </w:r>
    </w:p>
    <w:p w:rsidR="0058576A" w:rsidRPr="00891E93" w:rsidRDefault="0058576A" w:rsidP="0058576A">
      <w:pPr>
        <w:pStyle w:val="Akapitzlist"/>
        <w:numPr>
          <w:ilvl w:val="0"/>
          <w:numId w:val="3"/>
        </w:numPr>
        <w:spacing w:before="100" w:beforeAutospacing="1" w:after="100" w:afterAutospacing="1" w:line="240" w:lineRule="auto"/>
        <w:outlineLvl w:val="0"/>
        <w:rPr>
          <w:rFonts w:eastAsia="Times New Roman" w:cs="Times New Roman"/>
          <w:bCs/>
          <w:color w:val="000000"/>
          <w:kern w:val="36"/>
          <w:lang w:val="en-US" w:eastAsia="pl-PL"/>
        </w:rPr>
      </w:pPr>
      <w:proofErr w:type="spellStart"/>
      <w:r w:rsidRPr="00891E93">
        <w:rPr>
          <w:rFonts w:eastAsia="Times New Roman" w:cs="Times New Roman"/>
          <w:bCs/>
          <w:kern w:val="36"/>
          <w:lang w:val="en-US" w:eastAsia="pl-PL"/>
        </w:rPr>
        <w:t>Gravas</w:t>
      </w:r>
      <w:proofErr w:type="spellEnd"/>
      <w:r w:rsidRPr="00891E93">
        <w:rPr>
          <w:rFonts w:eastAsia="Times New Roman" w:cs="Times New Roman"/>
          <w:bCs/>
          <w:kern w:val="36"/>
          <w:lang w:val="en-US" w:eastAsia="pl-PL"/>
        </w:rPr>
        <w:t xml:space="preserve"> S et al. </w:t>
      </w:r>
      <w:r w:rsidRPr="00891E93">
        <w:rPr>
          <w:rFonts w:cs="VAGRounded-Black"/>
          <w:lang w:val="en-US"/>
        </w:rPr>
        <w:t xml:space="preserve">Guidelines on the Management of Non-Neurogenic Male Lower Urinary Tract Symptoms (LUTS), incl. Benign Prostatic Obstruction (BPO). </w:t>
      </w:r>
      <w:r w:rsidRPr="0058576A">
        <w:rPr>
          <w:rFonts w:cs="InfoTextMedium-Roman"/>
          <w:i/>
          <w:lang w:val="en-US"/>
        </w:rPr>
        <w:t xml:space="preserve">European Association of Urology 2014. </w:t>
      </w:r>
      <w:hyperlink r:id="rId10" w:history="1">
        <w:r w:rsidRPr="0058576A">
          <w:rPr>
            <w:rStyle w:val="Hipercze"/>
            <w:rFonts w:cs="InfoTextMedium-Roman"/>
            <w:i/>
            <w:lang w:val="en-US"/>
          </w:rPr>
          <w:t>http://www.uroweb.org/guidelines/online-guidelines/</w:t>
        </w:r>
      </w:hyperlink>
    </w:p>
    <w:p w:rsidR="0058576A" w:rsidRPr="004E4099" w:rsidRDefault="0058576A" w:rsidP="0058576A">
      <w:pPr>
        <w:spacing w:before="100" w:beforeAutospacing="1" w:after="100" w:afterAutospacing="1" w:line="240" w:lineRule="auto"/>
        <w:ind w:left="360"/>
        <w:outlineLvl w:val="0"/>
        <w:rPr>
          <w:rFonts w:eastAsia="Times New Roman" w:cs="Times New Roman"/>
          <w:bCs/>
          <w:color w:val="000000"/>
          <w:kern w:val="36"/>
          <w:lang w:eastAsia="pl-PL"/>
        </w:rPr>
      </w:pPr>
    </w:p>
    <w:p w:rsidR="0058576A" w:rsidRPr="009329C9" w:rsidRDefault="0058576A" w:rsidP="0058576A">
      <w:pPr>
        <w:rPr>
          <w:vertAlign w:val="superscript"/>
        </w:rPr>
      </w:pPr>
    </w:p>
    <w:p w:rsidR="003D6FF3" w:rsidRPr="0058576A" w:rsidRDefault="003D6FF3" w:rsidP="003D6FF3">
      <w:pPr>
        <w:pStyle w:val="Default"/>
        <w:rPr>
          <w:rFonts w:ascii="Verdana" w:hAnsi="Verdana"/>
          <w:sz w:val="22"/>
          <w:szCs w:val="22"/>
        </w:rPr>
      </w:pPr>
    </w:p>
    <w:sectPr w:rsidR="003D6FF3" w:rsidRPr="0058576A" w:rsidSect="00BF52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AGRounded-Black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InfoTextMedium-Roman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951856"/>
    <w:multiLevelType w:val="hybridMultilevel"/>
    <w:tmpl w:val="7838608C"/>
    <w:lvl w:ilvl="0" w:tplc="4C523EA8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D4535D"/>
    <w:multiLevelType w:val="hybridMultilevel"/>
    <w:tmpl w:val="DE0E5B8C"/>
    <w:lvl w:ilvl="0" w:tplc="4C523EA8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5017B1"/>
    <w:multiLevelType w:val="hybridMultilevel"/>
    <w:tmpl w:val="3BA6CB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7F21"/>
    <w:rsid w:val="00022344"/>
    <w:rsid w:val="00095420"/>
    <w:rsid w:val="000B4856"/>
    <w:rsid w:val="00190EFA"/>
    <w:rsid w:val="002A2448"/>
    <w:rsid w:val="002B7F21"/>
    <w:rsid w:val="002D0921"/>
    <w:rsid w:val="002F24A3"/>
    <w:rsid w:val="003158E0"/>
    <w:rsid w:val="00370001"/>
    <w:rsid w:val="00385F17"/>
    <w:rsid w:val="003A34AE"/>
    <w:rsid w:val="003A58BB"/>
    <w:rsid w:val="003D6FF3"/>
    <w:rsid w:val="003E1044"/>
    <w:rsid w:val="003F10A9"/>
    <w:rsid w:val="00405167"/>
    <w:rsid w:val="00455465"/>
    <w:rsid w:val="00464456"/>
    <w:rsid w:val="00585319"/>
    <w:rsid w:val="0058576A"/>
    <w:rsid w:val="005C19C4"/>
    <w:rsid w:val="005E365A"/>
    <w:rsid w:val="005E7D38"/>
    <w:rsid w:val="00742FB9"/>
    <w:rsid w:val="00764992"/>
    <w:rsid w:val="007F17B9"/>
    <w:rsid w:val="00874F9F"/>
    <w:rsid w:val="008C2CD9"/>
    <w:rsid w:val="00943130"/>
    <w:rsid w:val="009678DB"/>
    <w:rsid w:val="00976591"/>
    <w:rsid w:val="009F7FC8"/>
    <w:rsid w:val="00A428F4"/>
    <w:rsid w:val="00A94D87"/>
    <w:rsid w:val="00AB5734"/>
    <w:rsid w:val="00AF6A0F"/>
    <w:rsid w:val="00B20755"/>
    <w:rsid w:val="00B472BF"/>
    <w:rsid w:val="00B50B36"/>
    <w:rsid w:val="00B64DAB"/>
    <w:rsid w:val="00B80C20"/>
    <w:rsid w:val="00B93D26"/>
    <w:rsid w:val="00B95858"/>
    <w:rsid w:val="00B978CC"/>
    <w:rsid w:val="00BC4869"/>
    <w:rsid w:val="00BF5213"/>
    <w:rsid w:val="00C552AF"/>
    <w:rsid w:val="00C762BC"/>
    <w:rsid w:val="00CA0F53"/>
    <w:rsid w:val="00D24DF3"/>
    <w:rsid w:val="00D4530E"/>
    <w:rsid w:val="00D74E83"/>
    <w:rsid w:val="00D76F50"/>
    <w:rsid w:val="00DD2D7B"/>
    <w:rsid w:val="00E308CC"/>
    <w:rsid w:val="00E50E07"/>
    <w:rsid w:val="00EC5A94"/>
    <w:rsid w:val="00EC646B"/>
    <w:rsid w:val="00F52467"/>
    <w:rsid w:val="00F5539F"/>
    <w:rsid w:val="00F96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762B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qFormat/>
    <w:rsid w:val="003D6FF3"/>
    <w:pPr>
      <w:spacing w:after="0" w:line="240" w:lineRule="auto"/>
      <w:outlineLvl w:val="1"/>
    </w:pPr>
    <w:rPr>
      <w:rFonts w:ascii="Times New Roman" w:eastAsia="Times New Roman" w:hAnsi="Times New Roman" w:cs="Times New Roman"/>
      <w:color w:val="204598"/>
      <w:sz w:val="21"/>
      <w:szCs w:val="21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hps">
    <w:name w:val="hps"/>
    <w:basedOn w:val="Domylnaczcionkaakapitu"/>
    <w:rsid w:val="002B7F21"/>
  </w:style>
  <w:style w:type="character" w:customStyle="1" w:styleId="alt-edited1">
    <w:name w:val="alt-edited1"/>
    <w:basedOn w:val="Domylnaczcionkaakapitu"/>
    <w:rsid w:val="002B7F21"/>
    <w:rPr>
      <w:color w:val="4D90F0"/>
    </w:rPr>
  </w:style>
  <w:style w:type="table" w:styleId="Tabela-Siatka">
    <w:name w:val="Table Grid"/>
    <w:basedOn w:val="Standardowy"/>
    <w:uiPriority w:val="59"/>
    <w:rsid w:val="002B7F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2B7F21"/>
    <w:pPr>
      <w:ind w:left="720"/>
      <w:contextualSpacing/>
    </w:pPr>
  </w:style>
  <w:style w:type="paragraph" w:customStyle="1" w:styleId="Default">
    <w:name w:val="Default"/>
    <w:rsid w:val="003D6FF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3D6FF3"/>
    <w:rPr>
      <w:rFonts w:ascii="Times New Roman" w:eastAsia="Times New Roman" w:hAnsi="Times New Roman" w:cs="Times New Roman"/>
      <w:color w:val="204598"/>
      <w:sz w:val="21"/>
      <w:szCs w:val="21"/>
      <w:lang w:eastAsia="pl-PL"/>
    </w:rPr>
  </w:style>
  <w:style w:type="character" w:styleId="Hipercze">
    <w:name w:val="Hyperlink"/>
    <w:basedOn w:val="Domylnaczcionkaakapitu"/>
    <w:uiPriority w:val="99"/>
    <w:unhideWhenUsed/>
    <w:rsid w:val="003D6FF3"/>
    <w:rPr>
      <w:color w:val="515050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C762B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kstpodstawowy">
    <w:name w:val="Body Text"/>
    <w:basedOn w:val="Normalny"/>
    <w:link w:val="TekstpodstawowyZnak"/>
    <w:rsid w:val="00C762BC"/>
    <w:pPr>
      <w:autoSpaceDN w:val="0"/>
      <w:spacing w:after="12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C762BC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762B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qFormat/>
    <w:rsid w:val="003D6FF3"/>
    <w:pPr>
      <w:spacing w:after="0" w:line="240" w:lineRule="auto"/>
      <w:outlineLvl w:val="1"/>
    </w:pPr>
    <w:rPr>
      <w:rFonts w:ascii="Times New Roman" w:eastAsia="Times New Roman" w:hAnsi="Times New Roman" w:cs="Times New Roman"/>
      <w:color w:val="204598"/>
      <w:sz w:val="21"/>
      <w:szCs w:val="21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hps">
    <w:name w:val="hps"/>
    <w:basedOn w:val="Domylnaczcionkaakapitu"/>
    <w:rsid w:val="002B7F21"/>
  </w:style>
  <w:style w:type="character" w:customStyle="1" w:styleId="alt-edited1">
    <w:name w:val="alt-edited1"/>
    <w:basedOn w:val="Domylnaczcionkaakapitu"/>
    <w:rsid w:val="002B7F21"/>
    <w:rPr>
      <w:color w:val="4D90F0"/>
    </w:rPr>
  </w:style>
  <w:style w:type="table" w:styleId="Tabela-Siatka">
    <w:name w:val="Table Grid"/>
    <w:basedOn w:val="Standardowy"/>
    <w:uiPriority w:val="59"/>
    <w:rsid w:val="002B7F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2B7F21"/>
    <w:pPr>
      <w:ind w:left="720"/>
      <w:contextualSpacing/>
    </w:pPr>
  </w:style>
  <w:style w:type="paragraph" w:customStyle="1" w:styleId="Default">
    <w:name w:val="Default"/>
    <w:rsid w:val="003D6FF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3D6FF3"/>
    <w:rPr>
      <w:rFonts w:ascii="Times New Roman" w:eastAsia="Times New Roman" w:hAnsi="Times New Roman" w:cs="Times New Roman"/>
      <w:color w:val="204598"/>
      <w:sz w:val="21"/>
      <w:szCs w:val="21"/>
      <w:lang w:eastAsia="pl-PL"/>
    </w:rPr>
  </w:style>
  <w:style w:type="character" w:styleId="Hipercze">
    <w:name w:val="Hyperlink"/>
    <w:basedOn w:val="Domylnaczcionkaakapitu"/>
    <w:uiPriority w:val="99"/>
    <w:unhideWhenUsed/>
    <w:rsid w:val="003D6FF3"/>
    <w:rPr>
      <w:color w:val="515050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C762B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kstpodstawowy">
    <w:name w:val="Body Text"/>
    <w:basedOn w:val="Normalny"/>
    <w:link w:val="TekstpodstawowyZnak"/>
    <w:rsid w:val="00C762BC"/>
    <w:pPr>
      <w:autoSpaceDN w:val="0"/>
      <w:spacing w:after="12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C762BC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11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76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595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8621262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5112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2866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CCCCCC"/>
                            <w:left w:val="single" w:sz="6" w:space="0" w:color="CCCCCC"/>
                            <w:bottom w:val="single" w:sz="6" w:space="0" w:color="CCCCCC"/>
                            <w:right w:val="single" w:sz="6" w:space="0" w:color="CCCCCC"/>
                          </w:divBdr>
                          <w:divsChild>
                            <w:div w:id="195856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18755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94194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76835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44893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7144323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962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90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808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3163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860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9308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062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2165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7750278">
                                      <w:marLeft w:val="6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26273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4088207">
                                              <w:marLeft w:val="0"/>
                                              <w:marRight w:val="0"/>
                                              <w:marTop w:val="0"/>
                                              <w:marBottom w:val="120"/>
                                              <w:divBdr>
                                                <w:top w:val="single" w:sz="6" w:space="0" w:color="F5F5F5"/>
                                                <w:left w:val="single" w:sz="6" w:space="0" w:color="F5F5F5"/>
                                                <w:bottom w:val="single" w:sz="6" w:space="0" w:color="F5F5F5"/>
                                                <w:right w:val="single" w:sz="6" w:space="0" w:color="F5F5F5"/>
                                              </w:divBdr>
                                              <w:divsChild>
                                                <w:div w:id="16281254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030637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yadda.icm.edu.pl/yadda/element/bwmeta1.element.elsevier-e92df94f-7078-3975-8d27-3b5d78b628ad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yadda.icm.edu.pl/yadda/element/bwmeta1.element.elsevier-27c1acd2-18c1-36c8-85f7-8dd3ee31136f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yadda.icm.edu.pl/yadda/element/bwmeta1.element.elsevier-0eb1d79d-b631-3715-8380-1bc7dd9e7110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uroweb.org/guidelines/online-guidelines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yadda.icm.edu.pl/yadda/element/bwmeta1.element.elsevier-f91b668c-8d61-329c-99e4-b73315567145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365</Words>
  <Characters>2191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Actavis</Company>
  <LinksUpToDate>false</LinksUpToDate>
  <CharactersWithSpaces>2551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Rafal Czyrnianski</dc:creator>
  <cp:lastModifiedBy>Rafal Czyrnianski</cp:lastModifiedBy>
  <cp:revision>4</cp:revision>
  <dcterms:created xsi:type="dcterms:W3CDTF">2014-06-02T14:17:00Z</dcterms:created>
  <dcterms:modified xsi:type="dcterms:W3CDTF">2014-06-02T14:19:00Z</dcterms:modified>
</cp:coreProperties>
</file>