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1D6" w:rsidRPr="00B57A79" w:rsidRDefault="009D21D6" w:rsidP="009D21D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57A79">
        <w:rPr>
          <w:rFonts w:ascii="Arial" w:hAnsi="Arial" w:cs="Arial"/>
          <w:b/>
          <w:sz w:val="24"/>
          <w:szCs w:val="24"/>
        </w:rPr>
        <w:t>Uzasadnienie</w:t>
      </w:r>
    </w:p>
    <w:p w:rsidR="009D21D6" w:rsidRPr="00645D0B" w:rsidRDefault="009D21D6" w:rsidP="009D21D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Niniejsz</w:t>
      </w:r>
      <w:r w:rsidR="0086098A">
        <w:rPr>
          <w:rFonts w:ascii="Arial" w:hAnsi="Arial" w:cs="Arial"/>
          <w:sz w:val="24"/>
          <w:szCs w:val="24"/>
        </w:rPr>
        <w:t>y projekt zmiany zarządzenia</w:t>
      </w:r>
      <w:r w:rsidRPr="00287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Prezesa </w:t>
      </w:r>
      <w:r>
        <w:rPr>
          <w:rFonts w:ascii="Arial" w:hAnsi="Arial" w:cs="Arial"/>
          <w:color w:val="000000"/>
          <w:sz w:val="24"/>
          <w:szCs w:val="24"/>
        </w:rPr>
        <w:t xml:space="preserve">Narodowego Funduszu </w:t>
      </w:r>
      <w:r w:rsidRPr="00624FDD">
        <w:rPr>
          <w:rFonts w:ascii="Arial" w:hAnsi="Arial" w:cs="Arial"/>
          <w:color w:val="000000"/>
          <w:sz w:val="24"/>
          <w:szCs w:val="24"/>
        </w:rPr>
        <w:t xml:space="preserve">Zdrowia </w:t>
      </w:r>
      <w:r w:rsidRPr="00624FDD">
        <w:rPr>
          <w:rFonts w:ascii="Arial" w:eastAsia="Times New Roman" w:hAnsi="Arial" w:cs="Arial"/>
          <w:bCs/>
          <w:sz w:val="24"/>
          <w:szCs w:val="24"/>
          <w:lang w:eastAsia="pl-PL"/>
        </w:rPr>
        <w:t>w sprawie określenia warunków zawierania i realizacji umów w rodzajach</w:t>
      </w:r>
      <w:r w:rsidRPr="00624FD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24FDD">
        <w:rPr>
          <w:rFonts w:ascii="Arial" w:eastAsia="Times New Roman" w:hAnsi="Arial" w:cs="Arial"/>
          <w:bCs/>
          <w:sz w:val="24"/>
          <w:szCs w:val="24"/>
          <w:lang w:eastAsia="pl-PL"/>
        </w:rPr>
        <w:t>rehabilitacja lecznicza oraz programy zdrowotne w zakresie świadczeń - leczenie dzieci i dorosłych ze śpiączką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Pr="002873F6">
        <w:rPr>
          <w:rFonts w:ascii="Arial" w:hAnsi="Arial" w:cs="Arial"/>
          <w:sz w:val="24"/>
          <w:szCs w:val="24"/>
        </w:rPr>
        <w:t xml:space="preserve">stanowi wykonanie upoważnienia zamieszczonego w art. 146 ustawy </w:t>
      </w:r>
      <w:r>
        <w:rPr>
          <w:rFonts w:ascii="Arial" w:hAnsi="Arial" w:cs="Arial"/>
          <w:color w:val="000000"/>
          <w:sz w:val="24"/>
          <w:szCs w:val="24"/>
        </w:rPr>
        <w:t>z </w:t>
      </w:r>
      <w:r w:rsidRPr="002873F6">
        <w:rPr>
          <w:rFonts w:ascii="Arial" w:hAnsi="Arial" w:cs="Arial"/>
          <w:color w:val="000000"/>
          <w:sz w:val="24"/>
          <w:szCs w:val="24"/>
        </w:rPr>
        <w:t xml:space="preserve">dnia </w:t>
      </w:r>
      <w:r>
        <w:rPr>
          <w:rFonts w:ascii="Arial" w:hAnsi="Arial" w:cs="Arial"/>
          <w:color w:val="000000"/>
          <w:sz w:val="24"/>
          <w:szCs w:val="24"/>
        </w:rPr>
        <w:t> </w:t>
      </w:r>
      <w:r w:rsidRPr="002873F6">
        <w:rPr>
          <w:rFonts w:ascii="Arial" w:hAnsi="Arial" w:cs="Arial"/>
          <w:color w:val="000000"/>
          <w:sz w:val="24"/>
          <w:szCs w:val="24"/>
        </w:rPr>
        <w:t>27 sierpnia 2004 r. o świadczeniach opieki zdrowotnej finansowanych</w:t>
      </w:r>
      <w:r>
        <w:rPr>
          <w:rFonts w:ascii="Arial" w:hAnsi="Arial" w:cs="Arial"/>
          <w:color w:val="000000"/>
          <w:sz w:val="24"/>
          <w:szCs w:val="24"/>
        </w:rPr>
        <w:t xml:space="preserve"> ze środków publicznych (</w:t>
      </w:r>
      <w:r w:rsidRPr="00536EF7">
        <w:rPr>
          <w:rFonts w:ascii="Arial" w:hAnsi="Arial" w:cs="Arial"/>
          <w:color w:val="000000"/>
          <w:sz w:val="24"/>
          <w:szCs w:val="24"/>
        </w:rPr>
        <w:t>Dz.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36EF7">
        <w:rPr>
          <w:rFonts w:ascii="Arial" w:hAnsi="Arial" w:cs="Arial"/>
          <w:color w:val="000000"/>
          <w:sz w:val="24"/>
          <w:szCs w:val="24"/>
        </w:rPr>
        <w:t>U.</w:t>
      </w:r>
      <w:r>
        <w:rPr>
          <w:rFonts w:ascii="Arial" w:hAnsi="Arial" w:cs="Arial"/>
          <w:color w:val="000000"/>
          <w:sz w:val="24"/>
          <w:szCs w:val="24"/>
        </w:rPr>
        <w:t xml:space="preserve"> z 202</w:t>
      </w:r>
      <w:r w:rsidR="00293A0A">
        <w:rPr>
          <w:rFonts w:ascii="Arial" w:hAnsi="Arial" w:cs="Arial"/>
          <w:color w:val="000000"/>
          <w:sz w:val="24"/>
          <w:szCs w:val="24"/>
        </w:rPr>
        <w:t>1</w:t>
      </w:r>
      <w:r>
        <w:rPr>
          <w:rFonts w:ascii="Arial" w:hAnsi="Arial" w:cs="Arial"/>
          <w:color w:val="000000"/>
          <w:sz w:val="24"/>
          <w:szCs w:val="24"/>
        </w:rPr>
        <w:t xml:space="preserve"> r. poz.</w:t>
      </w:r>
      <w:r w:rsidR="00293A0A">
        <w:rPr>
          <w:rFonts w:ascii="Arial" w:hAnsi="Arial" w:cs="Arial"/>
          <w:color w:val="000000"/>
          <w:sz w:val="24"/>
          <w:szCs w:val="24"/>
        </w:rPr>
        <w:t>1285</w:t>
      </w:r>
      <w:r>
        <w:rPr>
          <w:rFonts w:ascii="Arial" w:hAnsi="Arial" w:cs="Arial"/>
          <w:color w:val="000000"/>
          <w:sz w:val="24"/>
          <w:szCs w:val="24"/>
        </w:rPr>
        <w:t>, z późn. zm.),</w:t>
      </w:r>
      <w:r w:rsidRPr="00536EF7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zwanej dalej „ustawą o świadczeniach”. </w:t>
      </w:r>
      <w:r>
        <w:rPr>
          <w:rFonts w:ascii="Arial" w:hAnsi="Arial" w:cs="Arial"/>
          <w:sz w:val="24"/>
          <w:szCs w:val="24"/>
        </w:rPr>
        <w:t>Z</w:t>
      </w:r>
      <w:r w:rsidRPr="00A53C63">
        <w:rPr>
          <w:rFonts w:ascii="Arial" w:hAnsi="Arial" w:cs="Arial"/>
          <w:sz w:val="24"/>
          <w:szCs w:val="24"/>
        </w:rPr>
        <w:t xml:space="preserve">godnie z </w:t>
      </w:r>
      <w:r>
        <w:rPr>
          <w:rFonts w:ascii="Arial" w:hAnsi="Arial" w:cs="Arial"/>
          <w:sz w:val="24"/>
          <w:szCs w:val="24"/>
        </w:rPr>
        <w:t xml:space="preserve">ww. upoważnieniem </w:t>
      </w:r>
      <w:r w:rsidRPr="00A53C63">
        <w:rPr>
          <w:rFonts w:ascii="Arial" w:hAnsi="Arial" w:cs="Arial"/>
          <w:sz w:val="24"/>
          <w:szCs w:val="24"/>
        </w:rPr>
        <w:t xml:space="preserve">Prezes Narodowego Funduszu Zdrowia </w:t>
      </w:r>
      <w:r>
        <w:rPr>
          <w:rFonts w:ascii="Arial" w:hAnsi="Arial" w:cs="Arial"/>
          <w:sz w:val="24"/>
          <w:szCs w:val="24"/>
        </w:rPr>
        <w:t xml:space="preserve">został zobowiązany do </w:t>
      </w:r>
      <w:r w:rsidRPr="00A53C63">
        <w:rPr>
          <w:rFonts w:ascii="Arial" w:hAnsi="Arial" w:cs="Arial"/>
          <w:sz w:val="24"/>
          <w:szCs w:val="24"/>
        </w:rPr>
        <w:t>określ</w:t>
      </w:r>
      <w:r>
        <w:rPr>
          <w:rFonts w:ascii="Arial" w:hAnsi="Arial" w:cs="Arial"/>
          <w:sz w:val="24"/>
          <w:szCs w:val="24"/>
        </w:rPr>
        <w:t>eni</w:t>
      </w:r>
      <w:r w:rsidRPr="00A53C63">
        <w:rPr>
          <w:rFonts w:ascii="Arial" w:hAnsi="Arial" w:cs="Arial"/>
          <w:sz w:val="24"/>
          <w:szCs w:val="24"/>
        </w:rPr>
        <w:t>a przedmiot</w:t>
      </w:r>
      <w:r>
        <w:rPr>
          <w:rFonts w:ascii="Arial" w:hAnsi="Arial" w:cs="Arial"/>
          <w:sz w:val="24"/>
          <w:szCs w:val="24"/>
        </w:rPr>
        <w:t>u</w:t>
      </w:r>
      <w:r w:rsidRPr="00A53C63">
        <w:rPr>
          <w:rFonts w:ascii="Arial" w:hAnsi="Arial" w:cs="Arial"/>
          <w:sz w:val="24"/>
          <w:szCs w:val="24"/>
        </w:rPr>
        <w:t xml:space="preserve"> postępowania w sprawie zawarcia umowy o udzielanie świadczeń opieki zdrowotnej oraz szczegółow</w:t>
      </w:r>
      <w:r>
        <w:rPr>
          <w:rFonts w:ascii="Arial" w:hAnsi="Arial" w:cs="Arial"/>
          <w:sz w:val="24"/>
          <w:szCs w:val="24"/>
        </w:rPr>
        <w:t>ych</w:t>
      </w:r>
      <w:r w:rsidRPr="00A53C63">
        <w:rPr>
          <w:rFonts w:ascii="Arial" w:hAnsi="Arial" w:cs="Arial"/>
          <w:sz w:val="24"/>
          <w:szCs w:val="24"/>
        </w:rPr>
        <w:t xml:space="preserve"> warunk</w:t>
      </w:r>
      <w:r>
        <w:rPr>
          <w:rFonts w:ascii="Arial" w:hAnsi="Arial" w:cs="Arial"/>
          <w:sz w:val="24"/>
          <w:szCs w:val="24"/>
        </w:rPr>
        <w:t>ów</w:t>
      </w:r>
      <w:r w:rsidRPr="00A53C63">
        <w:rPr>
          <w:rFonts w:ascii="Arial" w:hAnsi="Arial" w:cs="Arial"/>
          <w:sz w:val="24"/>
          <w:szCs w:val="24"/>
        </w:rPr>
        <w:t xml:space="preserve"> umów o udzielanie świadczeń opieki zdrowotnej</w:t>
      </w:r>
      <w:r>
        <w:rPr>
          <w:rFonts w:ascii="Arial" w:hAnsi="Arial" w:cs="Arial"/>
          <w:sz w:val="24"/>
          <w:szCs w:val="24"/>
        </w:rPr>
        <w:t>.</w:t>
      </w:r>
    </w:p>
    <w:p w:rsidR="009D21D6" w:rsidRDefault="009D21D6" w:rsidP="009D21D6">
      <w:pPr>
        <w:pStyle w:val="Akapitzlist"/>
        <w:spacing w:after="0" w:line="36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Zmiany w zarządzeniu polegają na wprowadzeniu nowych </w:t>
      </w:r>
      <w:r w:rsidR="0086098A">
        <w:rPr>
          <w:rFonts w:ascii="Arial" w:hAnsi="Arial" w:cs="Arial"/>
          <w:sz w:val="24"/>
          <w:szCs w:val="24"/>
        </w:rPr>
        <w:t xml:space="preserve">rozwiązań w zakresie finansowania fizjoterapii ambulatoryjnej i domowej. Wprowadzone zmiany są zgodne z opracowaniem </w:t>
      </w:r>
      <w:r>
        <w:rPr>
          <w:rFonts w:ascii="Arial" w:hAnsi="Arial" w:cs="Arial"/>
          <w:sz w:val="24"/>
          <w:szCs w:val="24"/>
        </w:rPr>
        <w:t>Prezesa Agencji Oceny Technologii Medycznych i Taryfikacji (AOTMiT). Powyższa zmiana nadała n</w:t>
      </w:r>
      <w:r w:rsidR="0086098A">
        <w:rPr>
          <w:rFonts w:ascii="Arial" w:hAnsi="Arial" w:cs="Arial"/>
          <w:sz w:val="24"/>
          <w:szCs w:val="24"/>
        </w:rPr>
        <w:t>owe brzmienie załącznikowi nr 1m i 1n</w:t>
      </w:r>
      <w:r>
        <w:rPr>
          <w:rFonts w:ascii="Arial" w:hAnsi="Arial" w:cs="Arial"/>
          <w:sz w:val="24"/>
          <w:szCs w:val="24"/>
        </w:rPr>
        <w:t xml:space="preserve"> do zarządzenia. </w:t>
      </w:r>
    </w:p>
    <w:p w:rsidR="0086098A" w:rsidRDefault="0086098A" w:rsidP="009D21D6">
      <w:pPr>
        <w:pStyle w:val="Akapitzlist"/>
        <w:spacing w:after="0" w:line="36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Nowe rozwiązania</w:t>
      </w:r>
      <w:r w:rsidR="00571FCF">
        <w:rPr>
          <w:rFonts w:ascii="Arial" w:hAnsi="Arial" w:cs="Arial"/>
          <w:sz w:val="24"/>
          <w:szCs w:val="24"/>
        </w:rPr>
        <w:t xml:space="preserve"> w fizjoterapii ambulatoryjnej</w:t>
      </w:r>
      <w:r>
        <w:rPr>
          <w:rFonts w:ascii="Arial" w:hAnsi="Arial" w:cs="Arial"/>
          <w:sz w:val="24"/>
          <w:szCs w:val="24"/>
        </w:rPr>
        <w:t xml:space="preserve"> polegają na zmianie produktów rozliczeniowych, które zostały pogrupowane i nadano im nowe warunki rozliczenia. Zmieniono również </w:t>
      </w:r>
      <w:r w:rsidR="00571FCF">
        <w:rPr>
          <w:rFonts w:ascii="Arial" w:hAnsi="Arial" w:cs="Arial"/>
          <w:sz w:val="24"/>
          <w:szCs w:val="24"/>
        </w:rPr>
        <w:t>sposób</w:t>
      </w:r>
      <w:r>
        <w:rPr>
          <w:rFonts w:ascii="Arial" w:hAnsi="Arial" w:cs="Arial"/>
          <w:sz w:val="24"/>
          <w:szCs w:val="24"/>
        </w:rPr>
        <w:t xml:space="preserve"> rozliczania fizjoterapii domowej poprzez </w:t>
      </w:r>
      <w:r w:rsidR="00571FCF">
        <w:rPr>
          <w:rFonts w:ascii="Arial" w:hAnsi="Arial" w:cs="Arial"/>
          <w:sz w:val="24"/>
          <w:szCs w:val="24"/>
        </w:rPr>
        <w:t>wyszczególnienie dwóch produktów rozliczeniowych, których identy</w:t>
      </w:r>
      <w:r w:rsidR="00B2732D">
        <w:rPr>
          <w:rFonts w:ascii="Arial" w:hAnsi="Arial" w:cs="Arial"/>
          <w:sz w:val="24"/>
          <w:szCs w:val="24"/>
        </w:rPr>
        <w:t>fikacja i zastosowanie wynika z </w:t>
      </w:r>
      <w:r w:rsidR="00571FCF">
        <w:rPr>
          <w:rFonts w:ascii="Arial" w:hAnsi="Arial" w:cs="Arial"/>
          <w:sz w:val="24"/>
          <w:szCs w:val="24"/>
        </w:rPr>
        <w:t>czasu poświęconego pacjentowi stanowiącego podstawę do rozliczenia.</w:t>
      </w:r>
    </w:p>
    <w:p w:rsidR="00A7371B" w:rsidRDefault="00A7371B" w:rsidP="009D21D6">
      <w:pPr>
        <w:pStyle w:val="Akapitzlist"/>
        <w:spacing w:after="0" w:line="36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Ponadto dokonano wzrostu</w:t>
      </w:r>
      <w:r w:rsidR="00E05090">
        <w:rPr>
          <w:rFonts w:ascii="Arial" w:hAnsi="Arial" w:cs="Arial"/>
          <w:sz w:val="24"/>
          <w:szCs w:val="24"/>
        </w:rPr>
        <w:t xml:space="preserve"> wartości punktowej</w:t>
      </w:r>
      <w:r>
        <w:rPr>
          <w:rFonts w:ascii="Arial" w:hAnsi="Arial" w:cs="Arial"/>
          <w:sz w:val="24"/>
          <w:szCs w:val="24"/>
        </w:rPr>
        <w:t xml:space="preserve"> o </w:t>
      </w:r>
      <w:r w:rsidR="00332955">
        <w:rPr>
          <w:rFonts w:ascii="Arial" w:hAnsi="Arial" w:cs="Arial"/>
          <w:sz w:val="24"/>
          <w:szCs w:val="24"/>
        </w:rPr>
        <w:t>76% dla wizyty fizjoterapeutycznej w warunkach ambulatoryjnych i o 96% dla wizyty fizjoterapeutycznej w warunkach domowych. Adekwatnie do zmieniającego się stanu epidemii zwiększeniu o 24% uległa również wizyta fizjoterapeutyczna z</w:t>
      </w:r>
      <w:r w:rsidR="00E05090">
        <w:rPr>
          <w:rFonts w:ascii="Arial" w:hAnsi="Arial" w:cs="Arial"/>
          <w:sz w:val="24"/>
          <w:szCs w:val="24"/>
        </w:rPr>
        <w:t> </w:t>
      </w:r>
      <w:r w:rsidR="00332955">
        <w:rPr>
          <w:rFonts w:ascii="Arial" w:hAnsi="Arial" w:cs="Arial"/>
          <w:sz w:val="24"/>
          <w:szCs w:val="24"/>
        </w:rPr>
        <w:t>wykorzystaniem systemów teleinformatycznych.</w:t>
      </w:r>
      <w:r w:rsidR="00B2732D">
        <w:rPr>
          <w:rFonts w:ascii="Arial" w:hAnsi="Arial" w:cs="Arial"/>
          <w:sz w:val="24"/>
          <w:szCs w:val="24"/>
        </w:rPr>
        <w:t xml:space="preserve"> W </w:t>
      </w:r>
      <w:r w:rsidR="005719FC">
        <w:rPr>
          <w:rFonts w:ascii="Arial" w:hAnsi="Arial" w:cs="Arial"/>
          <w:sz w:val="24"/>
          <w:szCs w:val="24"/>
        </w:rPr>
        <w:t>związku z powyższym nadano nowe brzmienie załącznikowi nr 1n do zarządzenia.</w:t>
      </w:r>
    </w:p>
    <w:p w:rsidR="009D21D6" w:rsidRDefault="009D21D6" w:rsidP="009D21D6">
      <w:pPr>
        <w:pStyle w:val="Akapitzlist"/>
        <w:spacing w:after="0" w:line="36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Skutek finansowy dla ww. zmian będzie powodował wzrost wydatków po stronie publicznego płatnika w wysokości około </w:t>
      </w:r>
      <w:r w:rsidR="00571FCF">
        <w:rPr>
          <w:rFonts w:ascii="Arial" w:hAnsi="Arial" w:cs="Arial"/>
          <w:sz w:val="24"/>
          <w:szCs w:val="24"/>
        </w:rPr>
        <w:t>213</w:t>
      </w:r>
      <w:r>
        <w:rPr>
          <w:rFonts w:ascii="Arial" w:hAnsi="Arial" w:cs="Arial"/>
          <w:sz w:val="24"/>
          <w:szCs w:val="24"/>
        </w:rPr>
        <w:t xml:space="preserve"> mln zł.</w:t>
      </w:r>
    </w:p>
    <w:p w:rsidR="009D21D6" w:rsidRDefault="009D21D6" w:rsidP="009D21D6">
      <w:pPr>
        <w:pStyle w:val="Akapitzlist"/>
        <w:spacing w:after="0" w:line="36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A20070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owyższe </w:t>
      </w:r>
      <w:r w:rsidRPr="00A20070">
        <w:rPr>
          <w:rFonts w:ascii="Arial" w:hAnsi="Arial" w:cs="Arial"/>
          <w:sz w:val="24"/>
          <w:szCs w:val="24"/>
        </w:rPr>
        <w:t xml:space="preserve">zmiany wpisują się w kluczowe dla Narodowego Funduszu Zdrowia cele określone w Strategii na lata 2019-2023 jak: (cel 2) </w:t>
      </w:r>
      <w:r>
        <w:rPr>
          <w:rFonts w:ascii="Arial" w:hAnsi="Arial" w:cs="Arial"/>
          <w:i/>
          <w:sz w:val="24"/>
          <w:szCs w:val="24"/>
        </w:rPr>
        <w:t>P</w:t>
      </w:r>
      <w:r w:rsidRPr="00672A5E">
        <w:rPr>
          <w:rFonts w:ascii="Arial" w:hAnsi="Arial" w:cs="Arial"/>
          <w:i/>
          <w:sz w:val="24"/>
          <w:szCs w:val="24"/>
        </w:rPr>
        <w:t>oprawa jakości i dostępności świadczeń opieki zdrowotnej</w:t>
      </w:r>
      <w:r w:rsidRPr="00A20070">
        <w:rPr>
          <w:rFonts w:ascii="Arial" w:hAnsi="Arial" w:cs="Arial"/>
          <w:sz w:val="24"/>
          <w:szCs w:val="24"/>
        </w:rPr>
        <w:t xml:space="preserve"> oraz (cel 5) </w:t>
      </w:r>
      <w:r>
        <w:rPr>
          <w:rFonts w:ascii="Arial" w:hAnsi="Arial" w:cs="Arial"/>
          <w:i/>
          <w:sz w:val="24"/>
          <w:szCs w:val="24"/>
        </w:rPr>
        <w:t>P</w:t>
      </w:r>
      <w:r w:rsidRPr="00672A5E">
        <w:rPr>
          <w:rFonts w:ascii="Arial" w:hAnsi="Arial" w:cs="Arial"/>
          <w:i/>
          <w:sz w:val="24"/>
          <w:szCs w:val="24"/>
        </w:rPr>
        <w:t>oprawa efektywności wydatkowania środków publicznych na świadczenia opieki zdrowotnej</w:t>
      </w:r>
      <w:r>
        <w:rPr>
          <w:rFonts w:ascii="Arial" w:hAnsi="Arial" w:cs="Arial"/>
          <w:sz w:val="24"/>
          <w:szCs w:val="24"/>
        </w:rPr>
        <w:t>.</w:t>
      </w:r>
    </w:p>
    <w:p w:rsidR="009D21D6" w:rsidRDefault="009D21D6" w:rsidP="009D21D6">
      <w:pPr>
        <w:pStyle w:val="Akapitzlist"/>
        <w:spacing w:after="0" w:line="360" w:lineRule="auto"/>
        <w:ind w:left="0" w:firstLine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6589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Zarządzenie zostało przedstawione do konsultacji zewnętrznych na okres 14 dni. Za</w:t>
      </w:r>
      <w:r w:rsidR="00B2732D">
        <w:rPr>
          <w:rFonts w:ascii="Arial" w:eastAsia="Times New Roman" w:hAnsi="Arial" w:cs="Arial"/>
          <w:sz w:val="24"/>
          <w:szCs w:val="24"/>
          <w:lang w:eastAsia="pl-PL"/>
        </w:rPr>
        <w:t xml:space="preserve">rządzenie zgodnie z przepisami </w:t>
      </w:r>
      <w:r w:rsidRPr="0076589B">
        <w:rPr>
          <w:rFonts w:ascii="Arial" w:eastAsia="Times New Roman" w:hAnsi="Arial" w:cs="Arial"/>
          <w:sz w:val="24"/>
          <w:szCs w:val="24"/>
          <w:lang w:eastAsia="pl-PL"/>
        </w:rPr>
        <w:t>rozporządzeni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a Ministra Zdrowia </w:t>
      </w:r>
      <w:r w:rsidRPr="0076589B">
        <w:rPr>
          <w:rFonts w:ascii="Arial" w:eastAsia="Times New Roman" w:hAnsi="Arial" w:cs="Arial"/>
          <w:sz w:val="24"/>
          <w:szCs w:val="24"/>
          <w:lang w:eastAsia="pl-PL"/>
        </w:rPr>
        <w:t xml:space="preserve">z dnia 8 września 2015 r. w sprawie ogólnych warunków umów o udzielanie świadczeń opieki zdrowotnej (Dz. U.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 2020 r. </w:t>
      </w:r>
      <w:r w:rsidRPr="0076589B">
        <w:rPr>
          <w:rFonts w:ascii="Arial" w:eastAsia="Times New Roman" w:hAnsi="Arial" w:cs="Arial"/>
          <w:sz w:val="24"/>
          <w:szCs w:val="24"/>
          <w:lang w:eastAsia="pl-PL"/>
        </w:rPr>
        <w:t xml:space="preserve">poz. </w:t>
      </w:r>
      <w:r>
        <w:rPr>
          <w:rFonts w:ascii="Arial" w:eastAsia="Times New Roman" w:hAnsi="Arial" w:cs="Arial"/>
          <w:sz w:val="24"/>
          <w:szCs w:val="24"/>
          <w:lang w:eastAsia="pl-PL"/>
        </w:rPr>
        <w:t>320</w:t>
      </w:r>
      <w:r w:rsidRPr="0076589B">
        <w:rPr>
          <w:rFonts w:ascii="Arial" w:eastAsia="Times New Roman" w:hAnsi="Arial" w:cs="Arial"/>
          <w:sz w:val="24"/>
          <w:szCs w:val="24"/>
          <w:lang w:eastAsia="pl-PL"/>
        </w:rPr>
        <w:t xml:space="preserve">, z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późn. </w:t>
      </w:r>
      <w:r w:rsidRPr="0076589B">
        <w:rPr>
          <w:rFonts w:ascii="Arial" w:eastAsia="Times New Roman" w:hAnsi="Arial" w:cs="Arial"/>
          <w:sz w:val="24"/>
          <w:szCs w:val="24"/>
          <w:lang w:eastAsia="pl-PL"/>
        </w:rPr>
        <w:t>zm.)</w:t>
      </w:r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76589B">
        <w:rPr>
          <w:rFonts w:ascii="Arial" w:eastAsia="Times New Roman" w:hAnsi="Arial" w:cs="Arial"/>
          <w:sz w:val="24"/>
          <w:szCs w:val="24"/>
          <w:lang w:eastAsia="pl-PL"/>
        </w:rPr>
        <w:t xml:space="preserve"> zostało przedstawione do konsultacji Naczelnej Rady Lekarskiej, Naczelnej Rady Pielęgniarek i Położnych, Krajowej Rady Fizjoterapeutów oraz reprezentatywnych organizacji świadczeniodawców. Zgodnie z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76589B">
        <w:rPr>
          <w:rFonts w:ascii="Arial" w:eastAsia="Times New Roman" w:hAnsi="Arial" w:cs="Arial"/>
          <w:sz w:val="24"/>
          <w:szCs w:val="24"/>
          <w:lang w:eastAsia="pl-PL"/>
        </w:rPr>
        <w:t>art. 146 ust. 4 ust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awy </w:t>
      </w:r>
      <w:r w:rsidRPr="0076589B">
        <w:rPr>
          <w:rFonts w:ascii="Arial" w:eastAsia="Times New Roman" w:hAnsi="Arial" w:cs="Arial"/>
          <w:sz w:val="24"/>
          <w:szCs w:val="24"/>
          <w:lang w:eastAsia="pl-PL"/>
        </w:rPr>
        <w:t>o świadczeniach zarządzenie przedstawione zostało również do opinii konsultantom krajowym we właściwych dziedzinach medycyny.</w:t>
      </w:r>
    </w:p>
    <w:p w:rsidR="009D21D6" w:rsidRPr="0031788B" w:rsidRDefault="009D21D6" w:rsidP="009D21D6">
      <w:pPr>
        <w:spacing w:after="12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Zgodnie z § 2 i 3 niniejszego zarządzenia nowe przepisy będą stosowane do rozliczania świadczeń od dnia 1 </w:t>
      </w:r>
      <w:r w:rsidR="00FC4CEF">
        <w:rPr>
          <w:rFonts w:ascii="Arial" w:hAnsi="Arial" w:cs="Arial"/>
          <w:sz w:val="24"/>
          <w:szCs w:val="24"/>
        </w:rPr>
        <w:t>stycznia 2022</w:t>
      </w:r>
      <w:r>
        <w:rPr>
          <w:rFonts w:ascii="Arial" w:hAnsi="Arial" w:cs="Arial"/>
          <w:sz w:val="24"/>
          <w:szCs w:val="24"/>
        </w:rPr>
        <w:t xml:space="preserve"> r., a ich wejście w życie nastąpi </w:t>
      </w:r>
      <w:r w:rsidR="007273FB">
        <w:rPr>
          <w:rFonts w:ascii="Arial" w:hAnsi="Arial" w:cs="Arial"/>
          <w:sz w:val="24"/>
          <w:szCs w:val="24"/>
        </w:rPr>
        <w:t>po dniu</w:t>
      </w:r>
      <w:r>
        <w:rPr>
          <w:rFonts w:ascii="Arial" w:hAnsi="Arial" w:cs="Arial"/>
          <w:sz w:val="24"/>
          <w:szCs w:val="24"/>
        </w:rPr>
        <w:t xml:space="preserve"> podpisania zarządzenia. </w:t>
      </w:r>
    </w:p>
    <w:p w:rsidR="008E37D0" w:rsidRDefault="008E37D0"/>
    <w:sectPr w:rsidR="008E37D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9B6" w:rsidRDefault="002729B6">
      <w:pPr>
        <w:spacing w:after="0" w:line="240" w:lineRule="auto"/>
      </w:pPr>
      <w:r>
        <w:separator/>
      </w:r>
    </w:p>
  </w:endnote>
  <w:endnote w:type="continuationSeparator" w:id="0">
    <w:p w:rsidR="002729B6" w:rsidRDefault="00272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7300705"/>
      <w:docPartObj>
        <w:docPartGallery w:val="Page Numbers (Bottom of Page)"/>
        <w:docPartUnique/>
      </w:docPartObj>
    </w:sdtPr>
    <w:sdtEndPr/>
    <w:sdtContent>
      <w:p w:rsidR="00624FDD" w:rsidRDefault="009D21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BFD">
          <w:rPr>
            <w:noProof/>
          </w:rPr>
          <w:t>1</w:t>
        </w:r>
        <w:r>
          <w:fldChar w:fldCharType="end"/>
        </w:r>
      </w:p>
    </w:sdtContent>
  </w:sdt>
  <w:p w:rsidR="00624FDD" w:rsidRDefault="00A61B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9B6" w:rsidRDefault="002729B6">
      <w:pPr>
        <w:spacing w:after="0" w:line="240" w:lineRule="auto"/>
      </w:pPr>
      <w:r>
        <w:separator/>
      </w:r>
    </w:p>
  </w:footnote>
  <w:footnote w:type="continuationSeparator" w:id="0">
    <w:p w:rsidR="002729B6" w:rsidRDefault="002729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EDB"/>
    <w:rsid w:val="00031B0E"/>
    <w:rsid w:val="002729B6"/>
    <w:rsid w:val="00293A0A"/>
    <w:rsid w:val="00332955"/>
    <w:rsid w:val="004A3EF8"/>
    <w:rsid w:val="004B2516"/>
    <w:rsid w:val="005719FC"/>
    <w:rsid w:val="00571FCF"/>
    <w:rsid w:val="007273FB"/>
    <w:rsid w:val="0086098A"/>
    <w:rsid w:val="00862357"/>
    <w:rsid w:val="008C0F59"/>
    <w:rsid w:val="008E37D0"/>
    <w:rsid w:val="008F43DB"/>
    <w:rsid w:val="009D21D6"/>
    <w:rsid w:val="00A61BFD"/>
    <w:rsid w:val="00A7371B"/>
    <w:rsid w:val="00B2732D"/>
    <w:rsid w:val="00C60EDB"/>
    <w:rsid w:val="00D34B49"/>
    <w:rsid w:val="00E05090"/>
    <w:rsid w:val="00FC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A84A27-A6ED-4357-BC62-2AFA797F6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21D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21D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D2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21D6"/>
  </w:style>
  <w:style w:type="paragraph" w:styleId="Tekstdymka">
    <w:name w:val="Balloon Text"/>
    <w:basedOn w:val="Normalny"/>
    <w:link w:val="TekstdymkaZnak"/>
    <w:uiPriority w:val="99"/>
    <w:semiHidden/>
    <w:unhideWhenUsed/>
    <w:rsid w:val="008609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9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6E84A-B28E-496C-BA76-3B041E41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Soduł Magdalena</dc:creator>
  <cp:keywords/>
  <dc:description/>
  <cp:lastModifiedBy>Popek Marta</cp:lastModifiedBy>
  <cp:revision>2</cp:revision>
  <dcterms:created xsi:type="dcterms:W3CDTF">2021-12-10T13:22:00Z</dcterms:created>
  <dcterms:modified xsi:type="dcterms:W3CDTF">2021-12-10T13:22:00Z</dcterms:modified>
</cp:coreProperties>
</file>